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AB3" w:rsidRDefault="0050596E" w:rsidP="002E2AB3">
      <w:pPr>
        <w:spacing w:after="0" w:line="240" w:lineRule="auto"/>
        <w:jc w:val="right"/>
        <w:rPr>
          <w:rFonts w:ascii="Swis721 LtCn BT" w:eastAsia="MS Gothic" w:hAnsi="Swis721 LtCn BT" w:cs="Times New Roman"/>
          <w:color w:val="262626" w:themeColor="text1" w:themeTint="D9"/>
          <w:sz w:val="48"/>
          <w:szCs w:val="40"/>
        </w:rPr>
      </w:pPr>
      <w:r w:rsidRPr="00351850">
        <w:rPr>
          <w:noProof/>
          <w:lang w:eastAsia="es-MX"/>
        </w:rPr>
        <mc:AlternateContent>
          <mc:Choice Requires="wps">
            <w:drawing>
              <wp:anchor distT="0" distB="0" distL="114300" distR="114300" simplePos="0" relativeHeight="251663360" behindDoc="1" locked="0" layoutInCell="1" allowOverlap="1" wp14:anchorId="39B79666" wp14:editId="64A9F622">
                <wp:simplePos x="0" y="0"/>
                <wp:positionH relativeFrom="page">
                  <wp:posOffset>-13854</wp:posOffset>
                </wp:positionH>
                <wp:positionV relativeFrom="paragraph">
                  <wp:posOffset>-1495540</wp:posOffset>
                </wp:positionV>
                <wp:extent cx="7778924" cy="4702175"/>
                <wp:effectExtent l="0" t="0" r="12700" b="22225"/>
                <wp:wrapNone/>
                <wp:docPr id="3" name="Rectángulo 4">
                  <a:extLst xmlns:a="http://schemas.openxmlformats.org/drawingml/2006/main"/>
                </wp:docPr>
                <wp:cNvGraphicFramePr/>
                <a:graphic xmlns:a="http://schemas.openxmlformats.org/drawingml/2006/main">
                  <a:graphicData uri="http://schemas.microsoft.com/office/word/2010/wordprocessingShape">
                    <wps:wsp>
                      <wps:cNvSpPr/>
                      <wps:spPr>
                        <a:xfrm>
                          <a:off x="0" y="0"/>
                          <a:ext cx="7778924" cy="4702175"/>
                        </a:xfrm>
                        <a:prstGeom prst="rect">
                          <a:avLst/>
                        </a:prstGeom>
                        <a:solidFill>
                          <a:schemeClr val="bg2">
                            <a:alpha val="46000"/>
                          </a:schemeClr>
                        </a:solidFill>
                        <a:ln>
                          <a:solidFill>
                            <a:schemeClr val="accent1">
                              <a:lumMod val="20000"/>
                              <a:lumOff val="80000"/>
                              <a:alpha val="97000"/>
                            </a:schemeClr>
                          </a:solidFill>
                        </a:ln>
                        <a:effectLst>
                          <a:glow>
                            <a:schemeClr val="accent1"/>
                          </a:glow>
                        </a:effectLst>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9C0AA8" id="Rectángulo 4" o:spid="_x0000_s1026" style="position:absolute;margin-left:-1.1pt;margin-top:-117.75pt;width:612.5pt;height:37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" fillcolor="#e7e6e6 [3214]" strokecolor="#d9e2f3 [660]">
                <v:fill opacity="30069f"/>
                <v:stroke opacity="63479f"/>
                <w10:wrap anchorx="page"/>
              </v:rect>
            </w:pict>
          </mc:Fallback>
        </mc:AlternateContent>
      </w:r>
      <w:r w:rsidR="00351850" w:rsidRPr="00B97DF8">
        <w:rPr>
          <w:noProof/>
          <w:lang w:eastAsia="es-MX"/>
        </w:rPr>
        <mc:AlternateContent>
          <mc:Choice Requires="wps">
            <w:drawing>
              <wp:anchor distT="0" distB="0" distL="114300" distR="114300" simplePos="0" relativeHeight="251660288" behindDoc="0" locked="0" layoutInCell="1" allowOverlap="1" wp14:anchorId="28EBF74B" wp14:editId="7F7AAF17">
                <wp:simplePos x="0" y="0"/>
                <wp:positionH relativeFrom="page">
                  <wp:align>right</wp:align>
                </wp:positionH>
                <wp:positionV relativeFrom="paragraph">
                  <wp:posOffset>495935</wp:posOffset>
                </wp:positionV>
                <wp:extent cx="7604760" cy="1097280"/>
                <wp:effectExtent l="0" t="0" r="0" b="0"/>
                <wp:wrapNone/>
                <wp:docPr id="2" name="CuadroTexto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04760" cy="1097280"/>
                        </a:xfrm>
                        <a:prstGeom prst="rect">
                          <a:avLst/>
                        </a:prstGeom>
                        <a:noFill/>
                      </wps:spPr>
                      <wps:txbx>
                        <w:txbxContent>
                          <w:p w:rsidR="006204A6" w:rsidRPr="00351850" w:rsidRDefault="006204A6" w:rsidP="002E2AB3">
                            <w:pPr>
                              <w:pStyle w:val="NormalWeb"/>
                              <w:spacing w:before="0" w:beforeAutospacing="0" w:after="0" w:afterAutospacing="0"/>
                              <w:jc w:val="center"/>
                              <w:rPr>
                                <w:color w:val="0D0D0D" w:themeColor="text1" w:themeTint="F2"/>
                              </w:rPr>
                            </w:pPr>
                            <w:r w:rsidRPr="00351850">
                              <w:rPr>
                                <w:rFonts w:ascii="Swis721 LtCn BT" w:hAnsi="Swis721 LtCn BT" w:cstheme="minorBidi"/>
                                <w:color w:val="0D0D0D" w:themeColor="text1" w:themeTint="F2"/>
                                <w:kern w:val="24"/>
                                <w:sz w:val="56"/>
                                <w:szCs w:val="64"/>
                              </w:rPr>
                              <w:t>I</w:t>
                            </w:r>
                            <w:r w:rsidRPr="00351850">
                              <w:rPr>
                                <w:rFonts w:ascii="Swis721 LtCn BT" w:hAnsi="Swis721 LtCn BT" w:cstheme="minorBidi"/>
                                <w:color w:val="0D0D0D" w:themeColor="text1" w:themeTint="F2"/>
                                <w:kern w:val="24"/>
                                <w:sz w:val="56"/>
                                <w:szCs w:val="56"/>
                              </w:rPr>
                              <w:t xml:space="preserve"> MERCADOTECNIA</w:t>
                            </w:r>
                            <w:r>
                              <w:rPr>
                                <w:rFonts w:ascii="Swis721 LtCn BT" w:hAnsi="Swis721 LtCn BT" w:cstheme="minorBidi"/>
                                <w:color w:val="0D0D0D" w:themeColor="text1" w:themeTint="F2"/>
                                <w:kern w:val="24"/>
                                <w:sz w:val="56"/>
                                <w:szCs w:val="56"/>
                              </w:rPr>
                              <w:t xml:space="preserve"> EN CAMPOS ESPECIALES </w:t>
                            </w:r>
                            <w:r w:rsidRPr="00351850">
                              <w:rPr>
                                <w:rFonts w:ascii="Swis721 LtCn BT" w:hAnsi="Swis721 LtCn BT" w:cstheme="minorBidi"/>
                                <w:color w:val="0D0D0D" w:themeColor="text1" w:themeTint="F2"/>
                                <w:kern w:val="24"/>
                                <w:sz w:val="56"/>
                                <w:szCs w:val="64"/>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8EBF74B" id="_x0000_t202" coordsize="21600,21600" o:spt="202" path="m,l,21600r21600,l21600,xe">
                <v:stroke joinstyle="miter"/>
                <v:path gradientshapeok="t" o:connecttype="rect"/>
              </v:shapetype>
              <v:shape id="CuadroTexto 4" o:spid="_x0000_s1026" type="#_x0000_t202" style="position:absolute;left:0;text-align:left;margin-left:547.6pt;margin-top:39.05pt;width:598.8pt;height:86.4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" filled="f" stroked="f">
                <v:textbox>
                  <w:txbxContent>
                    <w:p w:rsidR="006204A6" w:rsidRPr="00351850" w:rsidRDefault="006204A6" w:rsidP="002E2AB3">
                      <w:pPr>
                        <w:pStyle w:val="NormalWeb"/>
                        <w:spacing w:before="0" w:beforeAutospacing="0" w:after="0" w:afterAutospacing="0"/>
                        <w:jc w:val="center"/>
                        <w:rPr>
                          <w:color w:val="0D0D0D" w:themeColor="text1" w:themeTint="F2"/>
                        </w:rPr>
                      </w:pPr>
                      <w:r w:rsidRPr="00351850">
                        <w:rPr>
                          <w:rFonts w:ascii="Swis721 LtCn BT" w:hAnsi="Swis721 LtCn BT" w:cstheme="minorBidi"/>
                          <w:color w:val="0D0D0D" w:themeColor="text1" w:themeTint="F2"/>
                          <w:kern w:val="24"/>
                          <w:sz w:val="56"/>
                          <w:szCs w:val="64"/>
                        </w:rPr>
                        <w:t>I</w:t>
                      </w:r>
                      <w:r w:rsidRPr="00351850">
                        <w:rPr>
                          <w:rFonts w:ascii="Swis721 LtCn BT" w:hAnsi="Swis721 LtCn BT" w:cstheme="minorBidi"/>
                          <w:color w:val="0D0D0D" w:themeColor="text1" w:themeTint="F2"/>
                          <w:kern w:val="24"/>
                          <w:sz w:val="56"/>
                          <w:szCs w:val="56"/>
                        </w:rPr>
                        <w:t xml:space="preserve"> MERCADOTECNIA</w:t>
                      </w:r>
                      <w:r>
                        <w:rPr>
                          <w:rFonts w:ascii="Swis721 LtCn BT" w:hAnsi="Swis721 LtCn BT" w:cstheme="minorBidi"/>
                          <w:color w:val="0D0D0D" w:themeColor="text1" w:themeTint="F2"/>
                          <w:kern w:val="24"/>
                          <w:sz w:val="56"/>
                          <w:szCs w:val="56"/>
                        </w:rPr>
                        <w:t xml:space="preserve"> EN CAMPOS ESPECIALES </w:t>
                      </w:r>
                      <w:r w:rsidRPr="00351850">
                        <w:rPr>
                          <w:rFonts w:ascii="Swis721 LtCn BT" w:hAnsi="Swis721 LtCn BT" w:cstheme="minorBidi"/>
                          <w:color w:val="0D0D0D" w:themeColor="text1" w:themeTint="F2"/>
                          <w:kern w:val="24"/>
                          <w:sz w:val="56"/>
                          <w:szCs w:val="64"/>
                        </w:rPr>
                        <w:t>I</w:t>
                      </w:r>
                    </w:p>
                  </w:txbxContent>
                </v:textbox>
                <w10:wrap anchorx="page"/>
              </v:shape>
            </w:pict>
          </mc:Fallback>
        </mc:AlternateContent>
      </w:r>
      <w:r w:rsidR="00351850" w:rsidRPr="00351850">
        <w:rPr>
          <w:noProof/>
          <w:lang w:eastAsia="es-MX"/>
        </w:rPr>
        <w:drawing>
          <wp:anchor distT="0" distB="0" distL="114300" distR="114300" simplePos="0" relativeHeight="251661312" behindDoc="1" locked="0" layoutInCell="1" allowOverlap="1" wp14:anchorId="76EE6CC8">
            <wp:simplePos x="0" y="0"/>
            <wp:positionH relativeFrom="page">
              <wp:align>left</wp:align>
            </wp:positionH>
            <wp:positionV relativeFrom="paragraph">
              <wp:posOffset>-1356995</wp:posOffset>
            </wp:positionV>
            <wp:extent cx="7741920" cy="4458861"/>
            <wp:effectExtent l="0" t="0" r="0" b="0"/>
            <wp:wrapNone/>
            <wp:docPr id="4"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6BE24C1-CCBF-4425-8CB5-364D9D155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6BE24C1-CCBF-4425-8CB5-364D9D15531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41920" cy="4458861"/>
                    </a:xfrm>
                    <a:prstGeom prst="rect">
                      <a:avLst/>
                    </a:prstGeom>
                  </pic:spPr>
                </pic:pic>
              </a:graphicData>
            </a:graphic>
            <wp14:sizeRelH relativeFrom="page">
              <wp14:pctWidth>0</wp14:pctWidth>
            </wp14:sizeRelH>
            <wp14:sizeRelV relativeFrom="page">
              <wp14:pctHeight>0</wp14:pctHeight>
            </wp14:sizeRelV>
          </wp:anchor>
        </w:drawing>
      </w: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2E2AB3">
      <w:pPr>
        <w:spacing w:after="0" w:line="240" w:lineRule="auto"/>
        <w:jc w:val="right"/>
        <w:rPr>
          <w:rFonts w:ascii="Swis721 LtCn BT" w:eastAsia="MS Gothic" w:hAnsi="Swis721 LtCn BT" w:cs="Times New Roman"/>
          <w:color w:val="262626" w:themeColor="text1" w:themeTint="D9"/>
          <w:sz w:val="48"/>
          <w:szCs w:val="40"/>
        </w:rPr>
      </w:pPr>
    </w:p>
    <w:p w:rsidR="00351850" w:rsidRDefault="00351850" w:rsidP="002E2AB3">
      <w:pPr>
        <w:spacing w:after="0" w:line="240" w:lineRule="auto"/>
        <w:jc w:val="right"/>
        <w:rPr>
          <w:rFonts w:ascii="Swis721 LtCn BT" w:eastAsia="MS Gothic" w:hAnsi="Swis721 LtCn BT" w:cs="Times New Roman"/>
          <w:color w:val="262626" w:themeColor="text1" w:themeTint="D9"/>
          <w:sz w:val="48"/>
          <w:szCs w:val="40"/>
        </w:rPr>
      </w:pPr>
    </w:p>
    <w:p w:rsidR="002E2AB3" w:rsidRDefault="002E2AB3" w:rsidP="00494047">
      <w:pPr>
        <w:spacing w:after="0" w:line="240" w:lineRule="auto"/>
        <w:rPr>
          <w:rFonts w:ascii="Swis721 LtCn BT" w:eastAsia="MS Gothic" w:hAnsi="Swis721 LtCn BT" w:cs="Times New Roman"/>
          <w:color w:val="262626" w:themeColor="text1" w:themeTint="D9"/>
          <w:sz w:val="48"/>
          <w:szCs w:val="40"/>
        </w:rPr>
      </w:pPr>
    </w:p>
    <w:p w:rsidR="00494047" w:rsidRDefault="002E2AB3" w:rsidP="002E2AB3">
      <w:pPr>
        <w:spacing w:after="0" w:line="240" w:lineRule="auto"/>
        <w:jc w:val="right"/>
        <w:rPr>
          <w:rFonts w:ascii="Swis721 LtCn BT" w:eastAsia="MS Gothic" w:hAnsi="Swis721 LtCn BT" w:cs="Times New Roman"/>
          <w:color w:val="7F7F7F" w:themeColor="text1" w:themeTint="80"/>
          <w:sz w:val="48"/>
          <w:szCs w:val="40"/>
        </w:rPr>
      </w:pPr>
      <w:r>
        <w:rPr>
          <w:rFonts w:ascii="Swis721 LtCn BT" w:eastAsia="MS Gothic" w:hAnsi="Swis721 LtCn BT" w:cs="Times New Roman"/>
          <w:color w:val="262626" w:themeColor="text1" w:themeTint="D9"/>
          <w:sz w:val="48"/>
          <w:szCs w:val="40"/>
        </w:rPr>
        <w:t xml:space="preserve">  </w:t>
      </w:r>
      <w:r w:rsidR="00B1664A">
        <w:rPr>
          <w:rFonts w:ascii="Swis721 LtCn BT" w:eastAsia="MS Gothic" w:hAnsi="Swis721 LtCn BT" w:cs="Times New Roman"/>
          <w:color w:val="262626" w:themeColor="text1" w:themeTint="D9"/>
          <w:sz w:val="48"/>
          <w:szCs w:val="40"/>
        </w:rPr>
        <w:t>Actividad</w:t>
      </w:r>
      <w:r w:rsidRPr="00BB0B99">
        <w:rPr>
          <w:rFonts w:ascii="Swis721 LtCn BT" w:eastAsia="MS Gothic" w:hAnsi="Swis721 LtCn BT" w:cs="Times New Roman"/>
          <w:color w:val="808080" w:themeColor="background1" w:themeShade="80"/>
          <w:sz w:val="48"/>
          <w:szCs w:val="40"/>
        </w:rPr>
        <w:t xml:space="preserve"> /</w:t>
      </w:r>
      <w:r w:rsidRPr="00351850">
        <w:rPr>
          <w:rFonts w:ascii="Swis721 LtCn BT" w:eastAsia="MS Gothic" w:hAnsi="Swis721 LtCn BT" w:cs="Times New Roman"/>
          <w:color w:val="7F7F7F" w:themeColor="text1" w:themeTint="80"/>
          <w:sz w:val="48"/>
          <w:szCs w:val="40"/>
        </w:rPr>
        <w:t xml:space="preserve"> </w:t>
      </w:r>
      <w:r w:rsidR="00494047" w:rsidRPr="00494047">
        <w:rPr>
          <w:rFonts w:ascii="Swis721 LtCn BT" w:eastAsia="MS Gothic" w:hAnsi="Swis721 LtCn BT" w:cs="Times New Roman"/>
          <w:color w:val="7F7F7F" w:themeColor="text1" w:themeTint="80"/>
          <w:sz w:val="48"/>
          <w:szCs w:val="40"/>
        </w:rPr>
        <w:t xml:space="preserve">MERCADOS DE CONSUMO Y COMPORTAMIENTO DE COMPRA DE LOS CONSUMIDORES </w:t>
      </w:r>
    </w:p>
    <w:p w:rsidR="002E2AB3" w:rsidRDefault="00494047" w:rsidP="002E2AB3">
      <w:pPr>
        <w:spacing w:after="0" w:line="240" w:lineRule="auto"/>
        <w:jc w:val="right"/>
        <w:rPr>
          <w:rFonts w:ascii="Swis721 LtCn BT" w:eastAsia="MS Gothic" w:hAnsi="Swis721 LtCn BT" w:cs="Times New Roman"/>
          <w:color w:val="7F7F7F" w:themeColor="text1" w:themeTint="80"/>
          <w:sz w:val="48"/>
          <w:szCs w:val="40"/>
        </w:rPr>
      </w:pPr>
      <w:r w:rsidRPr="00494047">
        <w:rPr>
          <w:rFonts w:ascii="Swis721 LtCn BT" w:eastAsia="MS Gothic" w:hAnsi="Swis721 LtCn BT" w:cs="Times New Roman"/>
          <w:color w:val="7F7F7F" w:themeColor="text1" w:themeTint="80"/>
          <w:sz w:val="48"/>
          <w:szCs w:val="40"/>
        </w:rPr>
        <w:t>(CONSUMIDORES FINALES)</w:t>
      </w:r>
    </w:p>
    <w:p w:rsidR="00351850" w:rsidRDefault="00351850" w:rsidP="00A51D79">
      <w:pPr>
        <w:spacing w:after="0" w:line="240" w:lineRule="auto"/>
        <w:rPr>
          <w:rFonts w:ascii="Swis721 LtCn BT" w:eastAsia="MS Gothic" w:hAnsi="Swis721 LtCn BT" w:cs="Times New Roman"/>
          <w:color w:val="808080" w:themeColor="background1" w:themeShade="80"/>
          <w:sz w:val="48"/>
          <w:szCs w:val="40"/>
        </w:rPr>
      </w:pPr>
    </w:p>
    <w:p w:rsidR="00791875" w:rsidRPr="00165CBD" w:rsidRDefault="002E2AB3" w:rsidP="00C742D9">
      <w:pPr>
        <w:spacing w:after="0" w:line="240" w:lineRule="auto"/>
        <w:jc w:val="right"/>
        <w:rPr>
          <w:rFonts w:ascii="Swis721 LtCn BT" w:eastAsia="MS Gothic" w:hAnsi="Swis721 LtCn BT" w:cs="Times New Roman"/>
          <w:color w:val="262626" w:themeColor="text1" w:themeTint="D9"/>
          <w:sz w:val="48"/>
          <w:szCs w:val="40"/>
        </w:rPr>
      </w:pPr>
      <w:r w:rsidRPr="00165CBD">
        <w:rPr>
          <w:rFonts w:ascii="Swis721 LtCn BT" w:eastAsia="MS Gothic" w:hAnsi="Swis721 LtCn BT" w:cs="Times New Roman"/>
          <w:color w:val="262626" w:themeColor="text1" w:themeTint="D9"/>
          <w:sz w:val="48"/>
          <w:szCs w:val="40"/>
        </w:rPr>
        <w:t>Gerardo Corres Zenteno</w:t>
      </w:r>
      <w:r w:rsidR="00E94D59" w:rsidRPr="00165CBD">
        <w:rPr>
          <w:rFonts w:ascii="Swis721 LtCn BT" w:eastAsia="MS Gothic" w:hAnsi="Swis721 LtCn BT" w:cs="Times New Roman"/>
          <w:color w:val="262626" w:themeColor="text1" w:themeTint="D9"/>
          <w:sz w:val="48"/>
          <w:szCs w:val="40"/>
        </w:rPr>
        <w:t xml:space="preserve">  </w:t>
      </w:r>
    </w:p>
    <w:p w:rsidR="00791875" w:rsidRPr="00165CBD" w:rsidRDefault="00E94D59" w:rsidP="00C742D9">
      <w:pPr>
        <w:spacing w:after="0" w:line="240" w:lineRule="auto"/>
        <w:jc w:val="right"/>
        <w:rPr>
          <w:rFonts w:ascii="Swis721 LtCn BT" w:eastAsia="MS Gothic" w:hAnsi="Swis721 LtCn BT" w:cs="Times New Roman"/>
          <w:color w:val="262626" w:themeColor="text1" w:themeTint="D9"/>
          <w:sz w:val="48"/>
          <w:szCs w:val="40"/>
        </w:rPr>
      </w:pPr>
      <w:r w:rsidRPr="00165CBD">
        <w:rPr>
          <w:rFonts w:ascii="Swis721 LtCn BT" w:eastAsia="MS Gothic" w:hAnsi="Swis721 LtCn BT" w:cs="Times New Roman"/>
          <w:color w:val="262626" w:themeColor="text1" w:themeTint="D9"/>
          <w:sz w:val="48"/>
          <w:szCs w:val="40"/>
        </w:rPr>
        <w:t>Paulina García</w:t>
      </w:r>
      <w:r w:rsidR="00882B6F" w:rsidRPr="00165CBD">
        <w:rPr>
          <w:rFonts w:ascii="Swis721 LtCn BT" w:eastAsia="MS Gothic" w:hAnsi="Swis721 LtCn BT" w:cs="Times New Roman"/>
          <w:color w:val="262626" w:themeColor="text1" w:themeTint="D9"/>
          <w:sz w:val="48"/>
          <w:szCs w:val="40"/>
        </w:rPr>
        <w:t xml:space="preserve"> </w:t>
      </w:r>
      <w:r w:rsidR="00D51C64" w:rsidRPr="00165CBD">
        <w:rPr>
          <w:rFonts w:ascii="Swis721 LtCn BT" w:eastAsia="MS Gothic" w:hAnsi="Swis721 LtCn BT" w:cs="Times New Roman"/>
          <w:color w:val="262626" w:themeColor="text1" w:themeTint="D9"/>
          <w:sz w:val="48"/>
          <w:szCs w:val="40"/>
        </w:rPr>
        <w:t>Guerre</w:t>
      </w:r>
      <w:r w:rsidR="0035184F">
        <w:rPr>
          <w:rFonts w:ascii="Swis721 LtCn BT" w:eastAsia="MS Gothic" w:hAnsi="Swis721 LtCn BT" w:cs="Times New Roman"/>
          <w:color w:val="262626" w:themeColor="text1" w:themeTint="D9"/>
          <w:sz w:val="48"/>
          <w:szCs w:val="40"/>
        </w:rPr>
        <w:t>r</w:t>
      </w:r>
      <w:r w:rsidR="00D51C64" w:rsidRPr="00165CBD">
        <w:rPr>
          <w:rFonts w:ascii="Swis721 LtCn BT" w:eastAsia="MS Gothic" w:hAnsi="Swis721 LtCn BT" w:cs="Times New Roman"/>
          <w:color w:val="262626" w:themeColor="text1" w:themeTint="D9"/>
          <w:sz w:val="48"/>
          <w:szCs w:val="40"/>
        </w:rPr>
        <w:t>o</w:t>
      </w:r>
      <w:r w:rsidRPr="00165CBD">
        <w:rPr>
          <w:rFonts w:ascii="Swis721 LtCn BT" w:eastAsia="MS Gothic" w:hAnsi="Swis721 LtCn BT" w:cs="Times New Roman"/>
          <w:color w:val="262626" w:themeColor="text1" w:themeTint="D9"/>
          <w:sz w:val="48"/>
          <w:szCs w:val="40"/>
        </w:rPr>
        <w:t xml:space="preserve"> </w:t>
      </w:r>
    </w:p>
    <w:p w:rsidR="00791875" w:rsidRPr="00165CBD" w:rsidRDefault="00E94D59" w:rsidP="00C742D9">
      <w:pPr>
        <w:spacing w:after="0" w:line="240" w:lineRule="auto"/>
        <w:jc w:val="right"/>
        <w:rPr>
          <w:rFonts w:ascii="Swis721 LtCn BT" w:eastAsia="MS Gothic" w:hAnsi="Swis721 LtCn BT" w:cs="Times New Roman"/>
          <w:color w:val="262626" w:themeColor="text1" w:themeTint="D9"/>
          <w:sz w:val="48"/>
          <w:szCs w:val="40"/>
        </w:rPr>
      </w:pPr>
      <w:r w:rsidRPr="00165CBD">
        <w:rPr>
          <w:rFonts w:ascii="Swis721 LtCn BT" w:eastAsia="MS Gothic" w:hAnsi="Swis721 LtCn BT" w:cs="Times New Roman"/>
          <w:color w:val="262626" w:themeColor="text1" w:themeTint="D9"/>
          <w:sz w:val="48"/>
          <w:szCs w:val="40"/>
        </w:rPr>
        <w:t xml:space="preserve"> Andrea</w:t>
      </w:r>
      <w:r w:rsidR="00D51C64">
        <w:rPr>
          <w:rFonts w:ascii="Swis721 LtCn BT" w:eastAsia="MS Gothic" w:hAnsi="Swis721 LtCn BT" w:cs="Times New Roman"/>
          <w:color w:val="262626" w:themeColor="text1" w:themeTint="D9"/>
          <w:sz w:val="48"/>
          <w:szCs w:val="40"/>
        </w:rPr>
        <w:t xml:space="preserve"> Cabrera Madrid</w:t>
      </w:r>
      <w:r w:rsidRPr="00165CBD">
        <w:rPr>
          <w:rFonts w:ascii="Swis721 LtCn BT" w:eastAsia="MS Gothic" w:hAnsi="Swis721 LtCn BT" w:cs="Times New Roman"/>
          <w:color w:val="262626" w:themeColor="text1" w:themeTint="D9"/>
          <w:sz w:val="48"/>
          <w:szCs w:val="40"/>
        </w:rPr>
        <w:t xml:space="preserve">  </w:t>
      </w:r>
    </w:p>
    <w:p w:rsidR="002E2AB3" w:rsidRPr="00165CBD" w:rsidRDefault="00E94D59" w:rsidP="00C742D9">
      <w:pPr>
        <w:spacing w:after="0" w:line="240" w:lineRule="auto"/>
        <w:jc w:val="right"/>
        <w:rPr>
          <w:rFonts w:ascii="Swis721 LtCn BT" w:eastAsia="MS Gothic" w:hAnsi="Swis721 LtCn BT" w:cs="Times New Roman"/>
          <w:color w:val="262626" w:themeColor="text1" w:themeTint="D9"/>
          <w:sz w:val="48"/>
          <w:szCs w:val="40"/>
        </w:rPr>
      </w:pPr>
      <w:r w:rsidRPr="00165CBD">
        <w:rPr>
          <w:rFonts w:ascii="Swis721 LtCn BT" w:eastAsia="MS Gothic" w:hAnsi="Swis721 LtCn BT" w:cs="Times New Roman"/>
          <w:color w:val="262626" w:themeColor="text1" w:themeTint="D9"/>
          <w:sz w:val="48"/>
          <w:szCs w:val="40"/>
        </w:rPr>
        <w:t xml:space="preserve">Carlos </w:t>
      </w:r>
      <w:proofErr w:type="spellStart"/>
      <w:r w:rsidRPr="00165CBD">
        <w:rPr>
          <w:rFonts w:ascii="Swis721 LtCn BT" w:eastAsia="MS Gothic" w:hAnsi="Swis721 LtCn BT" w:cs="Times New Roman"/>
          <w:color w:val="262626" w:themeColor="text1" w:themeTint="D9"/>
          <w:sz w:val="48"/>
          <w:szCs w:val="40"/>
        </w:rPr>
        <w:t>Perezlara</w:t>
      </w:r>
      <w:proofErr w:type="spellEnd"/>
      <w:r w:rsidR="00E506A5">
        <w:rPr>
          <w:rFonts w:ascii="Swis721 LtCn BT" w:eastAsia="MS Gothic" w:hAnsi="Swis721 LtCn BT" w:cs="Times New Roman"/>
          <w:color w:val="262626" w:themeColor="text1" w:themeTint="D9"/>
          <w:sz w:val="48"/>
          <w:szCs w:val="40"/>
        </w:rPr>
        <w:t xml:space="preserve"> </w:t>
      </w:r>
      <w:r w:rsidR="00D51C64">
        <w:rPr>
          <w:rFonts w:ascii="Swis721 LtCn BT" w:eastAsia="MS Gothic" w:hAnsi="Swis721 LtCn BT" w:cs="Times New Roman"/>
          <w:color w:val="262626" w:themeColor="text1" w:themeTint="D9"/>
          <w:sz w:val="48"/>
          <w:szCs w:val="40"/>
        </w:rPr>
        <w:t>Ángeles</w:t>
      </w:r>
    </w:p>
    <w:p w:rsidR="00E94D59" w:rsidRPr="00165CBD" w:rsidRDefault="00E94D59" w:rsidP="00C742D9">
      <w:pPr>
        <w:spacing w:after="0" w:line="240" w:lineRule="auto"/>
        <w:jc w:val="right"/>
        <w:rPr>
          <w:rFonts w:ascii="Swis721 LtCn BT" w:eastAsia="MS Gothic" w:hAnsi="Swis721 LtCn BT" w:cs="Times New Roman"/>
          <w:color w:val="262626" w:themeColor="text1" w:themeTint="D9"/>
          <w:sz w:val="48"/>
          <w:szCs w:val="40"/>
        </w:rPr>
      </w:pPr>
    </w:p>
    <w:p w:rsidR="00E94D59" w:rsidRPr="00165CBD" w:rsidRDefault="00E94D59" w:rsidP="00C742D9">
      <w:pPr>
        <w:spacing w:after="0" w:line="240" w:lineRule="auto"/>
        <w:jc w:val="right"/>
        <w:rPr>
          <w:rFonts w:ascii="Swis721 LtCn BT" w:eastAsia="MS Gothic" w:hAnsi="Swis721 LtCn BT" w:cs="Times New Roman"/>
          <w:color w:val="262626" w:themeColor="text1" w:themeTint="D9"/>
          <w:sz w:val="48"/>
          <w:szCs w:val="40"/>
        </w:rPr>
      </w:pPr>
    </w:p>
    <w:p w:rsidR="002E2AB3" w:rsidRPr="00B05C82" w:rsidRDefault="00C742D9" w:rsidP="002E2AB3">
      <w:pPr>
        <w:spacing w:after="0" w:line="240" w:lineRule="auto"/>
        <w:jc w:val="right"/>
        <w:rPr>
          <w:rFonts w:ascii="Swis721 LtCn BT" w:eastAsia="MS Gothic" w:hAnsi="Swis721 LtCn BT" w:cs="Times New Roman"/>
          <w:color w:val="262626" w:themeColor="text1" w:themeTint="D9"/>
          <w:sz w:val="48"/>
          <w:szCs w:val="40"/>
        </w:rPr>
      </w:pPr>
      <w:r w:rsidRPr="00165CBD">
        <w:rPr>
          <w:rFonts w:ascii="Swis721 LtCn BT" w:eastAsia="MS Gothic" w:hAnsi="Swis721 LtCn BT" w:cs="Times New Roman"/>
          <w:color w:val="262626" w:themeColor="text1" w:themeTint="D9"/>
          <w:sz w:val="48"/>
          <w:szCs w:val="40"/>
        </w:rPr>
        <w:t>Mtra</w:t>
      </w:r>
      <w:r w:rsidR="002E2AB3" w:rsidRPr="00165CBD">
        <w:rPr>
          <w:rFonts w:ascii="Swis721 LtCn BT" w:eastAsia="MS Gothic" w:hAnsi="Swis721 LtCn BT" w:cs="Times New Roman"/>
          <w:color w:val="262626" w:themeColor="text1" w:themeTint="D9"/>
          <w:sz w:val="48"/>
          <w:szCs w:val="40"/>
        </w:rPr>
        <w:t>.</w:t>
      </w:r>
      <w:r w:rsidR="002E2AB3">
        <w:rPr>
          <w:rFonts w:ascii="Swis721 LtCn BT" w:eastAsia="MS Gothic" w:hAnsi="Swis721 LtCn BT" w:cs="Times New Roman"/>
          <w:color w:val="262626" w:themeColor="text1" w:themeTint="D9"/>
          <w:sz w:val="48"/>
          <w:szCs w:val="40"/>
        </w:rPr>
        <w:t xml:space="preserve"> </w:t>
      </w:r>
      <w:r>
        <w:rPr>
          <w:rFonts w:ascii="Swis721 LtCn BT" w:eastAsia="MS Gothic" w:hAnsi="Swis721 LtCn BT" w:cs="Times New Roman"/>
          <w:color w:val="262626" w:themeColor="text1" w:themeTint="D9"/>
          <w:sz w:val="48"/>
          <w:szCs w:val="40"/>
        </w:rPr>
        <w:t>María</w:t>
      </w:r>
      <w:r w:rsidR="002E2AB3">
        <w:rPr>
          <w:rFonts w:ascii="Swis721 LtCn BT" w:eastAsia="MS Gothic" w:hAnsi="Swis721 LtCn BT" w:cs="Times New Roman"/>
          <w:color w:val="262626" w:themeColor="text1" w:themeTint="D9"/>
          <w:sz w:val="48"/>
          <w:szCs w:val="40"/>
        </w:rPr>
        <w:t xml:space="preserve"> </w:t>
      </w:r>
      <w:r>
        <w:rPr>
          <w:rFonts w:ascii="Swis721 LtCn BT" w:eastAsia="MS Gothic" w:hAnsi="Swis721 LtCn BT" w:cs="Times New Roman"/>
          <w:color w:val="262626" w:themeColor="text1" w:themeTint="D9"/>
          <w:sz w:val="48"/>
          <w:szCs w:val="40"/>
        </w:rPr>
        <w:t>Enriqueta</w:t>
      </w:r>
      <w:r w:rsidR="002E2AB3">
        <w:rPr>
          <w:rFonts w:ascii="Swis721 LtCn BT" w:eastAsia="MS Gothic" w:hAnsi="Swis721 LtCn BT" w:cs="Times New Roman"/>
          <w:color w:val="262626" w:themeColor="text1" w:themeTint="D9"/>
          <w:sz w:val="48"/>
          <w:szCs w:val="40"/>
        </w:rPr>
        <w:t xml:space="preserve"> </w:t>
      </w:r>
      <w:proofErr w:type="spellStart"/>
      <w:r>
        <w:rPr>
          <w:rFonts w:ascii="Swis721 LtCn BT" w:eastAsia="MS Gothic" w:hAnsi="Swis721 LtCn BT" w:cs="Times New Roman"/>
          <w:color w:val="262626" w:themeColor="text1" w:themeTint="D9"/>
          <w:sz w:val="48"/>
          <w:szCs w:val="40"/>
        </w:rPr>
        <w:t>Farris</w:t>
      </w:r>
      <w:proofErr w:type="spellEnd"/>
      <w:r w:rsidR="002E2AB3">
        <w:rPr>
          <w:rFonts w:ascii="Swis721 LtCn BT" w:eastAsia="MS Gothic" w:hAnsi="Swis721 LtCn BT" w:cs="Times New Roman"/>
          <w:color w:val="262626" w:themeColor="text1" w:themeTint="D9"/>
          <w:sz w:val="48"/>
          <w:szCs w:val="40"/>
        </w:rPr>
        <w:t xml:space="preserve"> </w:t>
      </w:r>
      <w:r>
        <w:rPr>
          <w:rFonts w:ascii="Swis721 LtCn BT" w:eastAsia="MS Gothic" w:hAnsi="Swis721 LtCn BT" w:cs="Times New Roman"/>
          <w:color w:val="262626" w:themeColor="text1" w:themeTint="D9"/>
          <w:sz w:val="48"/>
          <w:szCs w:val="40"/>
        </w:rPr>
        <w:t>Yépez</w:t>
      </w:r>
    </w:p>
    <w:p w:rsidR="00351850" w:rsidRPr="0077235A" w:rsidRDefault="00E94D59" w:rsidP="0077235A">
      <w:pPr>
        <w:spacing w:after="0" w:line="240" w:lineRule="auto"/>
        <w:jc w:val="right"/>
        <w:rPr>
          <w:rFonts w:ascii="Swis721 LtCn BT" w:eastAsia="MS Gothic" w:hAnsi="Swis721 LtCn BT" w:cs="Times New Roman"/>
          <w:color w:val="7F7F7F" w:themeColor="text1" w:themeTint="80"/>
          <w:sz w:val="48"/>
          <w:szCs w:val="40"/>
        </w:rPr>
      </w:pPr>
      <w:r w:rsidRPr="00BB0B99">
        <w:rPr>
          <w:rFonts w:ascii="Swis721 LtCn BT" w:eastAsia="MS Gothic" w:hAnsi="Swis721 LtCn BT" w:cs="Times New Roman"/>
          <w:noProof/>
          <w:sz w:val="48"/>
          <w:szCs w:val="40"/>
          <w:lang w:eastAsia="es-MX"/>
        </w:rPr>
        <mc:AlternateContent>
          <mc:Choice Requires="wps">
            <w:drawing>
              <wp:anchor distT="0" distB="0" distL="114300" distR="114300" simplePos="0" relativeHeight="251656192" behindDoc="1" locked="0" layoutInCell="1" allowOverlap="1" wp14:anchorId="33029A73" wp14:editId="05EBF689">
                <wp:simplePos x="0" y="0"/>
                <wp:positionH relativeFrom="page">
                  <wp:align>left</wp:align>
                </wp:positionH>
                <wp:positionV relativeFrom="paragraph">
                  <wp:posOffset>744682</wp:posOffset>
                </wp:positionV>
                <wp:extent cx="7765011" cy="350520"/>
                <wp:effectExtent l="0" t="0" r="26670" b="11430"/>
                <wp:wrapNone/>
                <wp:docPr id="5" name="Rectángulo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F1442E3-1EF7-475E-8A67-68F9765A3582}"/>
                    </a:ext>
                  </a:extLst>
                </wp:docPr>
                <wp:cNvGraphicFramePr/>
                <a:graphic xmlns:a="http://schemas.openxmlformats.org/drawingml/2006/main">
                  <a:graphicData uri="http://schemas.microsoft.com/office/word/2010/wordprocessingShape">
                    <wps:wsp>
                      <wps:cNvSpPr/>
                      <wps:spPr>
                        <a:xfrm>
                          <a:off x="0" y="0"/>
                          <a:ext cx="7765011" cy="350520"/>
                        </a:xfrm>
                        <a:prstGeom prst="rect">
                          <a:avLst/>
                        </a:prstGeom>
                        <a:solidFill>
                          <a:schemeClr val="tx1">
                            <a:lumMod val="95000"/>
                            <a:lumOff val="5000"/>
                            <a:alpha val="36000"/>
                          </a:schemeClr>
                        </a:solidFill>
                        <a:ln>
                          <a:solidFill>
                            <a:schemeClr val="accent1">
                              <a:lumMod val="20000"/>
                              <a:lumOff val="80000"/>
                              <a:alpha val="97000"/>
                            </a:schemeClr>
                          </a:solidFill>
                        </a:ln>
                        <a:effectLst>
                          <a:glow>
                            <a:schemeClr val="accent1"/>
                          </a:glow>
                        </a:effectLst>
                      </wps:spPr>
                      <wps:style>
                        <a:lnRef idx="0">
                          <a:scrgbClr r="0" g="0" b="0"/>
                        </a:lnRef>
                        <a:fillRef idx="0">
                          <a:scrgbClr r="0" g="0" b="0"/>
                        </a:fillRef>
                        <a:effectRef idx="0">
                          <a:scrgbClr r="0" g="0" b="0"/>
                        </a:effectRef>
                        <a:fontRef idx="minor">
                          <a:schemeClr val="lt1"/>
                        </a:fontRef>
                      </wps:style>
                      <wps:txbx>
                        <w:txbxContent>
                          <w:p w:rsidR="006204A6" w:rsidRDefault="006204A6" w:rsidP="00B76FF5">
                            <w:pPr>
                              <w:spacing w:after="0" w:line="240" w:lineRule="auto"/>
                              <w:rPr>
                                <w:rFonts w:ascii="Swis721 LtCn BT" w:eastAsia="MS Gothic" w:hAnsi="Swis721 LtCn BT" w:cs="Times New Roman"/>
                                <w:color w:val="FFFFFF" w:themeColor="background1"/>
                                <w:sz w:val="32"/>
                                <w:szCs w:val="40"/>
                              </w:rPr>
                            </w:pPr>
                            <w:bookmarkStart w:id="0" w:name="_Hlk535354149"/>
                            <w:bookmarkStart w:id="1" w:name="_Hlk535354150"/>
                            <w:r>
                              <w:rPr>
                                <w:rFonts w:ascii="Swis721 LtCn BT" w:eastAsia="MS Gothic" w:hAnsi="Swis721 LtCn BT" w:cs="Times New Roman"/>
                                <w:color w:val="FFFFFF" w:themeColor="background1"/>
                                <w:sz w:val="32"/>
                                <w:szCs w:val="40"/>
                              </w:rPr>
                              <w:t>ACTIVIDAD EN EQUIPO #3                                                                                                       7/03/19</w:t>
                            </w:r>
                          </w:p>
                          <w:p w:rsidR="006204A6" w:rsidRPr="00BB0B99" w:rsidRDefault="006204A6" w:rsidP="003D0B4D">
                            <w:pPr>
                              <w:spacing w:after="0" w:line="240" w:lineRule="auto"/>
                              <w:jc w:val="right"/>
                              <w:rPr>
                                <w:rFonts w:ascii="Swis721 LtCn BT" w:eastAsia="MS Gothic" w:hAnsi="Swis721 LtCn BT" w:cs="Times New Roman"/>
                                <w:color w:val="FFFFFF" w:themeColor="background1"/>
                                <w:sz w:val="32"/>
                                <w:szCs w:val="40"/>
                              </w:rPr>
                            </w:pPr>
                            <w:r>
                              <w:rPr>
                                <w:rFonts w:ascii="Swis721 LtCn BT" w:eastAsia="MS Gothic" w:hAnsi="Swis721 LtCn BT" w:cs="Times New Roman"/>
                                <w:color w:val="FFFFFF" w:themeColor="background1"/>
                                <w:sz w:val="32"/>
                                <w:szCs w:val="40"/>
                              </w:rPr>
                              <w:t xml:space="preserve">                                                                                                    22</w:t>
                            </w:r>
                            <w:r w:rsidRPr="00BB0B99">
                              <w:rPr>
                                <w:rFonts w:ascii="Swis721 LtCn BT" w:eastAsia="MS Gothic" w:hAnsi="Swis721 LtCn BT" w:cs="Times New Roman"/>
                                <w:color w:val="FFFFFF" w:themeColor="background1"/>
                                <w:sz w:val="32"/>
                                <w:szCs w:val="40"/>
                              </w:rPr>
                              <w:t>/</w:t>
                            </w:r>
                            <w:r>
                              <w:rPr>
                                <w:rFonts w:ascii="Swis721 LtCn BT" w:eastAsia="MS Gothic" w:hAnsi="Swis721 LtCn BT" w:cs="Times New Roman"/>
                                <w:color w:val="FFFFFF" w:themeColor="background1"/>
                                <w:sz w:val="32"/>
                                <w:szCs w:val="40"/>
                              </w:rPr>
                              <w:t>01</w:t>
                            </w:r>
                            <w:r w:rsidRPr="00BB0B99">
                              <w:rPr>
                                <w:rFonts w:ascii="Swis721 LtCn BT" w:eastAsia="MS Gothic" w:hAnsi="Swis721 LtCn BT" w:cs="Times New Roman"/>
                                <w:color w:val="FFFFFF" w:themeColor="background1"/>
                                <w:sz w:val="32"/>
                                <w:szCs w:val="40"/>
                              </w:rPr>
                              <w:t>/</w:t>
                            </w:r>
                            <w:r>
                              <w:rPr>
                                <w:rFonts w:ascii="Swis721 LtCn BT" w:eastAsia="MS Gothic" w:hAnsi="Swis721 LtCn BT" w:cs="Times New Roman"/>
                                <w:color w:val="FFFFFF" w:themeColor="background1"/>
                                <w:sz w:val="32"/>
                                <w:szCs w:val="40"/>
                              </w:rPr>
                              <w:t>19</w:t>
                            </w:r>
                          </w:p>
                          <w:bookmarkEnd w:id="0"/>
                          <w:bookmarkEnd w:id="1"/>
                          <w:p w:rsidR="006204A6" w:rsidRDefault="006204A6" w:rsidP="002E2AB3">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029A73" id="Rectángulo 4" o:spid="_x0000_s1027" style="position:absolute;left:0;text-align:left;margin-left:0;margin-top:58.65pt;width:611.4pt;height:27.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" fillcolor="#0d0d0d [3069]" strokecolor="#d9e2f3 [660]">
                <v:fill opacity="23644f"/>
                <v:stroke opacity="63479f"/>
                <v:textbox>
                  <w:txbxContent>
                    <w:p w:rsidR="006204A6" w:rsidRDefault="006204A6" w:rsidP="00B76FF5">
                      <w:pPr>
                        <w:spacing w:after="0" w:line="240" w:lineRule="auto"/>
                        <w:rPr>
                          <w:rFonts w:ascii="Swis721 LtCn BT" w:eastAsia="MS Gothic" w:hAnsi="Swis721 LtCn BT" w:cs="Times New Roman"/>
                          <w:color w:val="FFFFFF" w:themeColor="background1"/>
                          <w:sz w:val="32"/>
                          <w:szCs w:val="40"/>
                        </w:rPr>
                      </w:pPr>
                      <w:bookmarkStart w:id="2" w:name="_Hlk535354149"/>
                      <w:bookmarkStart w:id="3" w:name="_Hlk535354150"/>
                      <w:r>
                        <w:rPr>
                          <w:rFonts w:ascii="Swis721 LtCn BT" w:eastAsia="MS Gothic" w:hAnsi="Swis721 LtCn BT" w:cs="Times New Roman"/>
                          <w:color w:val="FFFFFF" w:themeColor="background1"/>
                          <w:sz w:val="32"/>
                          <w:szCs w:val="40"/>
                        </w:rPr>
                        <w:t>ACTIVIDAD EN EQUIPO #3                                                                                                       7/03/19</w:t>
                      </w:r>
                    </w:p>
                    <w:p w:rsidR="006204A6" w:rsidRPr="00BB0B99" w:rsidRDefault="006204A6" w:rsidP="003D0B4D">
                      <w:pPr>
                        <w:spacing w:after="0" w:line="240" w:lineRule="auto"/>
                        <w:jc w:val="right"/>
                        <w:rPr>
                          <w:rFonts w:ascii="Swis721 LtCn BT" w:eastAsia="MS Gothic" w:hAnsi="Swis721 LtCn BT" w:cs="Times New Roman"/>
                          <w:color w:val="FFFFFF" w:themeColor="background1"/>
                          <w:sz w:val="32"/>
                          <w:szCs w:val="40"/>
                        </w:rPr>
                      </w:pPr>
                      <w:r>
                        <w:rPr>
                          <w:rFonts w:ascii="Swis721 LtCn BT" w:eastAsia="MS Gothic" w:hAnsi="Swis721 LtCn BT" w:cs="Times New Roman"/>
                          <w:color w:val="FFFFFF" w:themeColor="background1"/>
                          <w:sz w:val="32"/>
                          <w:szCs w:val="40"/>
                        </w:rPr>
                        <w:t xml:space="preserve">                                                                                                    22</w:t>
                      </w:r>
                      <w:r w:rsidRPr="00BB0B99">
                        <w:rPr>
                          <w:rFonts w:ascii="Swis721 LtCn BT" w:eastAsia="MS Gothic" w:hAnsi="Swis721 LtCn BT" w:cs="Times New Roman"/>
                          <w:color w:val="FFFFFF" w:themeColor="background1"/>
                          <w:sz w:val="32"/>
                          <w:szCs w:val="40"/>
                        </w:rPr>
                        <w:t>/</w:t>
                      </w:r>
                      <w:r>
                        <w:rPr>
                          <w:rFonts w:ascii="Swis721 LtCn BT" w:eastAsia="MS Gothic" w:hAnsi="Swis721 LtCn BT" w:cs="Times New Roman"/>
                          <w:color w:val="FFFFFF" w:themeColor="background1"/>
                          <w:sz w:val="32"/>
                          <w:szCs w:val="40"/>
                        </w:rPr>
                        <w:t>01</w:t>
                      </w:r>
                      <w:r w:rsidRPr="00BB0B99">
                        <w:rPr>
                          <w:rFonts w:ascii="Swis721 LtCn BT" w:eastAsia="MS Gothic" w:hAnsi="Swis721 LtCn BT" w:cs="Times New Roman"/>
                          <w:color w:val="FFFFFF" w:themeColor="background1"/>
                          <w:sz w:val="32"/>
                          <w:szCs w:val="40"/>
                        </w:rPr>
                        <w:t>/</w:t>
                      </w:r>
                      <w:r>
                        <w:rPr>
                          <w:rFonts w:ascii="Swis721 LtCn BT" w:eastAsia="MS Gothic" w:hAnsi="Swis721 LtCn BT" w:cs="Times New Roman"/>
                          <w:color w:val="FFFFFF" w:themeColor="background1"/>
                          <w:sz w:val="32"/>
                          <w:szCs w:val="40"/>
                        </w:rPr>
                        <w:t>19</w:t>
                      </w:r>
                    </w:p>
                    <w:bookmarkEnd w:id="2"/>
                    <w:bookmarkEnd w:id="3"/>
                    <w:p w:rsidR="006204A6" w:rsidRDefault="006204A6" w:rsidP="002E2AB3">
                      <w:pPr>
                        <w:jc w:val="center"/>
                      </w:pPr>
                    </w:p>
                  </w:txbxContent>
                </v:textbox>
                <w10:wrap anchorx="page"/>
              </v:rect>
            </w:pict>
          </mc:Fallback>
        </mc:AlternateContent>
      </w:r>
      <w:r w:rsidR="002E2AB3" w:rsidRPr="00351850">
        <w:rPr>
          <w:rFonts w:ascii="Swis721 LtCn BT" w:eastAsia="MS Gothic" w:hAnsi="Swis721 LtCn BT" w:cs="Times New Roman"/>
          <w:color w:val="7F7F7F" w:themeColor="text1" w:themeTint="80"/>
          <w:sz w:val="48"/>
          <w:szCs w:val="40"/>
        </w:rPr>
        <w:t>Universidad Iberoamericana Puebla / Arquitectur</w:t>
      </w:r>
      <w:r w:rsidR="0077235A">
        <w:rPr>
          <w:rFonts w:ascii="Swis721 LtCn BT" w:eastAsia="MS Gothic" w:hAnsi="Swis721 LtCn BT" w:cs="Times New Roman"/>
          <w:color w:val="7F7F7F" w:themeColor="text1" w:themeTint="80"/>
          <w:sz w:val="48"/>
          <w:szCs w:val="40"/>
        </w:rPr>
        <w:t>a</w:t>
      </w:r>
    </w:p>
    <w:p w:rsidR="00D47B74" w:rsidRDefault="00D47B74" w:rsidP="00EB4483">
      <w:pPr>
        <w:rPr>
          <w:rFonts w:ascii="Swis721 LtCn BT" w:hAnsi="Swis721 LtCn BT" w:cs="Arial"/>
          <w:sz w:val="32"/>
        </w:rPr>
      </w:pPr>
      <w:r>
        <w:rPr>
          <w:rFonts w:ascii="Swis721 LtCn BT" w:hAnsi="Swis721 LtCn BT" w:cs="Arial"/>
          <w:sz w:val="32"/>
        </w:rPr>
        <w:lastRenderedPageBreak/>
        <w:t>ÍNDICE</w:t>
      </w:r>
    </w:p>
    <w:p w:rsidR="00322457" w:rsidRDefault="00322457" w:rsidP="00EB4483">
      <w:pPr>
        <w:rPr>
          <w:rFonts w:ascii="Swis721 LtCn BT" w:hAnsi="Swis721 LtCn BT" w:cs="Arial"/>
          <w:sz w:val="32"/>
        </w:rPr>
      </w:pPr>
    </w:p>
    <w:p w:rsidR="00322457" w:rsidRDefault="00322457" w:rsidP="00EB4483">
      <w:pPr>
        <w:rPr>
          <w:rFonts w:ascii="Swis721 LtCn BT" w:hAnsi="Swis721 LtCn BT" w:cs="Arial"/>
          <w:sz w:val="32"/>
        </w:rPr>
      </w:pPr>
    </w:p>
    <w:p w:rsidR="00322457" w:rsidRDefault="00322457" w:rsidP="00F555D3">
      <w:pPr>
        <w:jc w:val="right"/>
        <w:rPr>
          <w:rFonts w:ascii="Swis721 LtCn BT" w:hAnsi="Swis721 LtCn BT" w:cs="Arial"/>
          <w:sz w:val="32"/>
        </w:rPr>
      </w:pPr>
      <w:r>
        <w:rPr>
          <w:rFonts w:ascii="Swis721 LtCn BT" w:hAnsi="Swis721 LtCn BT" w:cs="Arial"/>
          <w:sz w:val="32"/>
        </w:rPr>
        <w:t>Introducción……………</w:t>
      </w:r>
      <w:r w:rsidR="00F555D3">
        <w:rPr>
          <w:rFonts w:ascii="Swis721 LtCn BT" w:hAnsi="Swis721 LtCn BT" w:cs="Arial"/>
          <w:sz w:val="32"/>
        </w:rPr>
        <w:t>………</w:t>
      </w:r>
      <w:r>
        <w:rPr>
          <w:rFonts w:ascii="Swis721 LtCn BT" w:hAnsi="Swis721 LtCn BT" w:cs="Arial"/>
          <w:sz w:val="32"/>
        </w:rPr>
        <w:t>……………………………………</w:t>
      </w:r>
      <w:r w:rsidR="003614F6">
        <w:rPr>
          <w:rFonts w:ascii="Swis721 LtCn BT" w:hAnsi="Swis721 LtCn BT" w:cs="Arial"/>
          <w:sz w:val="32"/>
        </w:rPr>
        <w:t xml:space="preserve"> </w:t>
      </w:r>
      <w:r w:rsidR="00F6781C">
        <w:rPr>
          <w:rFonts w:ascii="Swis721 LtCn BT" w:hAnsi="Swis721 LtCn BT" w:cs="Arial"/>
          <w:sz w:val="32"/>
        </w:rPr>
        <w:t>3</w:t>
      </w:r>
    </w:p>
    <w:p w:rsidR="00322457" w:rsidRDefault="00322457" w:rsidP="00F555D3">
      <w:pPr>
        <w:jc w:val="right"/>
        <w:rPr>
          <w:rFonts w:ascii="Swis721 LtCn BT" w:hAnsi="Swis721 LtCn BT" w:cs="Arial"/>
          <w:sz w:val="32"/>
        </w:rPr>
      </w:pPr>
      <w:r>
        <w:rPr>
          <w:rFonts w:ascii="Swis721 LtCn BT" w:hAnsi="Swis721 LtCn BT" w:cs="Arial"/>
          <w:sz w:val="32"/>
        </w:rPr>
        <w:t xml:space="preserve">¿Qué es </w:t>
      </w:r>
      <w:r w:rsidR="00494047">
        <w:rPr>
          <w:rFonts w:ascii="Swis721 LtCn BT" w:hAnsi="Swis721 LtCn BT" w:cs="Arial"/>
          <w:sz w:val="32"/>
        </w:rPr>
        <w:t>el comportamiento de compra del consumidor</w:t>
      </w:r>
      <w:r>
        <w:rPr>
          <w:rFonts w:ascii="Swis721 LtCn BT" w:hAnsi="Swis721 LtCn BT" w:cs="Arial"/>
          <w:sz w:val="32"/>
        </w:rPr>
        <w:t>?</w:t>
      </w:r>
      <w:r w:rsidR="00494047">
        <w:rPr>
          <w:rFonts w:ascii="Swis721 LtCn BT" w:hAnsi="Swis721 LtCn BT" w:cs="Arial"/>
          <w:sz w:val="32"/>
        </w:rPr>
        <w:t xml:space="preserve">   </w:t>
      </w:r>
      <w:r w:rsidR="00F555D3">
        <w:rPr>
          <w:rFonts w:ascii="Swis721 LtCn BT" w:hAnsi="Swis721 LtCn BT" w:cs="Arial"/>
          <w:sz w:val="32"/>
        </w:rPr>
        <w:t>……..</w:t>
      </w:r>
      <w:r w:rsidR="00494047">
        <w:rPr>
          <w:rFonts w:ascii="Swis721 LtCn BT" w:hAnsi="Swis721 LtCn BT" w:cs="Arial"/>
          <w:sz w:val="32"/>
        </w:rPr>
        <w:t>..</w:t>
      </w:r>
      <w:r w:rsidR="00F555D3">
        <w:rPr>
          <w:rFonts w:ascii="Swis721 LtCn BT" w:hAnsi="Swis721 LtCn BT" w:cs="Arial"/>
          <w:sz w:val="32"/>
        </w:rPr>
        <w:t>.............</w:t>
      </w:r>
      <w:r w:rsidR="003614F6">
        <w:rPr>
          <w:rFonts w:ascii="Swis721 LtCn BT" w:hAnsi="Swis721 LtCn BT" w:cs="Arial"/>
          <w:sz w:val="32"/>
        </w:rPr>
        <w:t xml:space="preserve"> </w:t>
      </w:r>
      <w:r w:rsidR="00F6781C">
        <w:rPr>
          <w:rFonts w:ascii="Swis721 LtCn BT" w:hAnsi="Swis721 LtCn BT" w:cs="Arial"/>
          <w:sz w:val="32"/>
        </w:rPr>
        <w:t>3</w:t>
      </w:r>
    </w:p>
    <w:p w:rsidR="00322457" w:rsidRDefault="00494047" w:rsidP="00F555D3">
      <w:pPr>
        <w:jc w:val="right"/>
        <w:rPr>
          <w:rFonts w:ascii="Swis721 LtCn BT" w:hAnsi="Swis721 LtCn BT" w:cs="Arial"/>
          <w:sz w:val="32"/>
        </w:rPr>
      </w:pPr>
      <w:r>
        <w:rPr>
          <w:rFonts w:ascii="Swis721 LtCn BT" w:hAnsi="Swis721 LtCn BT" w:cs="Arial"/>
          <w:sz w:val="32"/>
        </w:rPr>
        <w:t>Modelo de conducta del consumidor final…</w:t>
      </w:r>
      <w:r w:rsidR="00EA76BF">
        <w:rPr>
          <w:rFonts w:ascii="Swis721 LtCn BT" w:hAnsi="Swis721 LtCn BT" w:cs="Arial"/>
          <w:sz w:val="32"/>
        </w:rPr>
        <w:t>……</w:t>
      </w:r>
      <w:r w:rsidR="00322457">
        <w:rPr>
          <w:rFonts w:ascii="Swis721 LtCn BT" w:hAnsi="Swis721 LtCn BT" w:cs="Arial"/>
          <w:sz w:val="32"/>
        </w:rPr>
        <w:t>……………</w:t>
      </w:r>
      <w:r w:rsidR="00F555D3">
        <w:rPr>
          <w:rFonts w:ascii="Swis721 LtCn BT" w:hAnsi="Swis721 LtCn BT" w:cs="Arial"/>
          <w:sz w:val="32"/>
        </w:rPr>
        <w:t>……….</w:t>
      </w:r>
      <w:r w:rsidR="00EA76BF">
        <w:rPr>
          <w:rFonts w:ascii="Swis721 LtCn BT" w:hAnsi="Swis721 LtCn BT" w:cs="Arial"/>
          <w:sz w:val="32"/>
        </w:rPr>
        <w:t>....3</w:t>
      </w:r>
    </w:p>
    <w:p w:rsidR="00EA76BF" w:rsidRDefault="00032BDB" w:rsidP="00F555D3">
      <w:pPr>
        <w:rPr>
          <w:rFonts w:ascii="Swis721 LtCn BT" w:hAnsi="Swis721 LtCn BT" w:cs="Arial"/>
          <w:sz w:val="32"/>
        </w:rPr>
      </w:pPr>
      <w:r>
        <w:rPr>
          <w:rFonts w:ascii="Swis721 LtCn BT" w:hAnsi="Swis721 LtCn BT" w:cs="Arial"/>
          <w:sz w:val="32"/>
        </w:rPr>
        <w:t>Factores que in</w:t>
      </w:r>
      <w:r w:rsidR="00EA76BF">
        <w:rPr>
          <w:rFonts w:ascii="Swis721 LtCn BT" w:hAnsi="Swis721 LtCn BT" w:cs="Arial"/>
          <w:sz w:val="32"/>
        </w:rPr>
        <w:t>f</w:t>
      </w:r>
      <w:r>
        <w:rPr>
          <w:rFonts w:ascii="Swis721 LtCn BT" w:hAnsi="Swis721 LtCn BT" w:cs="Arial"/>
          <w:sz w:val="32"/>
        </w:rPr>
        <w:t xml:space="preserve">luyen en </w:t>
      </w:r>
      <w:r w:rsidR="00EA76BF">
        <w:rPr>
          <w:rFonts w:ascii="Swis721 LtCn BT" w:hAnsi="Swis721 LtCn BT" w:cs="Arial"/>
          <w:sz w:val="32"/>
        </w:rPr>
        <w:t>los comportamientos</w:t>
      </w:r>
      <w:r>
        <w:rPr>
          <w:rFonts w:ascii="Swis721 LtCn BT" w:hAnsi="Swis721 LtCn BT" w:cs="Arial"/>
          <w:sz w:val="32"/>
        </w:rPr>
        <w:t xml:space="preserve"> de </w:t>
      </w:r>
    </w:p>
    <w:p w:rsidR="00322457" w:rsidRDefault="00032BDB" w:rsidP="00F555D3">
      <w:pPr>
        <w:jc w:val="right"/>
        <w:rPr>
          <w:rFonts w:ascii="Swis721 LtCn BT" w:hAnsi="Swis721 LtCn BT" w:cs="Arial"/>
          <w:sz w:val="32"/>
        </w:rPr>
      </w:pPr>
      <w:proofErr w:type="gramStart"/>
      <w:r>
        <w:rPr>
          <w:rFonts w:ascii="Swis721 LtCn BT" w:hAnsi="Swis721 LtCn BT" w:cs="Arial"/>
          <w:sz w:val="32"/>
        </w:rPr>
        <w:t>los</w:t>
      </w:r>
      <w:proofErr w:type="gramEnd"/>
      <w:r>
        <w:rPr>
          <w:rFonts w:ascii="Swis721 LtCn BT" w:hAnsi="Swis721 LtCn BT" w:cs="Arial"/>
          <w:sz w:val="32"/>
        </w:rPr>
        <w:t xml:space="preserve"> consumidores</w:t>
      </w:r>
      <w:r w:rsidR="003614F6">
        <w:rPr>
          <w:rFonts w:ascii="Swis721 LtCn BT" w:hAnsi="Swis721 LtCn BT" w:cs="Arial"/>
          <w:sz w:val="32"/>
        </w:rPr>
        <w:t xml:space="preserve"> </w:t>
      </w:r>
      <w:r w:rsidR="00EA76BF">
        <w:rPr>
          <w:rFonts w:ascii="Swis721 LtCn BT" w:hAnsi="Swis721 LtCn BT" w:cs="Arial"/>
          <w:sz w:val="32"/>
        </w:rPr>
        <w:t>…</w:t>
      </w:r>
      <w:r w:rsidR="00F555D3">
        <w:rPr>
          <w:rFonts w:ascii="Swis721 LtCn BT" w:hAnsi="Swis721 LtCn BT" w:cs="Arial"/>
          <w:sz w:val="32"/>
        </w:rPr>
        <w:t>………..</w:t>
      </w:r>
      <w:r w:rsidR="00EA76BF">
        <w:rPr>
          <w:rFonts w:ascii="Swis721 LtCn BT" w:hAnsi="Swis721 LtCn BT" w:cs="Arial"/>
          <w:sz w:val="32"/>
        </w:rPr>
        <w:t>…………………………………………4</w:t>
      </w:r>
    </w:p>
    <w:p w:rsidR="00EA76BF" w:rsidRPr="00EA76BF" w:rsidRDefault="004F6DA4" w:rsidP="00F555D3">
      <w:pPr>
        <w:pStyle w:val="Prrafodelista"/>
        <w:numPr>
          <w:ilvl w:val="0"/>
          <w:numId w:val="10"/>
        </w:numPr>
        <w:jc w:val="right"/>
        <w:rPr>
          <w:rFonts w:ascii="Swis721 LtCn BT" w:hAnsi="Swis721 LtCn BT" w:cs="Arial"/>
          <w:sz w:val="32"/>
        </w:rPr>
      </w:pPr>
      <w:r>
        <w:rPr>
          <w:rFonts w:ascii="Swis721 LtCn BT" w:hAnsi="Swis721 LtCn BT" w:cs="Arial"/>
          <w:sz w:val="32"/>
        </w:rPr>
        <w:t>Culturales</w:t>
      </w:r>
      <w:r w:rsidR="00F555D3">
        <w:rPr>
          <w:rFonts w:ascii="Swis721 LtCn BT" w:hAnsi="Swis721 LtCn BT" w:cs="Arial"/>
          <w:sz w:val="32"/>
        </w:rPr>
        <w:t>……………………………………………………….4</w:t>
      </w:r>
    </w:p>
    <w:p w:rsidR="00EA76BF" w:rsidRPr="00EA76BF" w:rsidRDefault="004F6DA4" w:rsidP="00F555D3">
      <w:pPr>
        <w:pStyle w:val="Prrafodelista"/>
        <w:numPr>
          <w:ilvl w:val="0"/>
          <w:numId w:val="10"/>
        </w:numPr>
        <w:jc w:val="right"/>
        <w:rPr>
          <w:rFonts w:ascii="Swis721 LtCn BT" w:hAnsi="Swis721 LtCn BT" w:cs="Arial"/>
          <w:sz w:val="32"/>
        </w:rPr>
      </w:pPr>
      <w:r>
        <w:rPr>
          <w:rFonts w:ascii="Swis721 LtCn BT" w:hAnsi="Swis721 LtCn BT" w:cs="Arial"/>
          <w:sz w:val="32"/>
        </w:rPr>
        <w:t>Sociales</w:t>
      </w:r>
      <w:r w:rsidR="00EA76BF" w:rsidRPr="00EA76BF">
        <w:rPr>
          <w:rFonts w:ascii="Swis721 LtCn BT" w:hAnsi="Swis721 LtCn BT" w:cs="Arial"/>
          <w:sz w:val="32"/>
        </w:rPr>
        <w:t xml:space="preserve"> </w:t>
      </w:r>
      <w:r>
        <w:rPr>
          <w:rFonts w:ascii="Swis721 LtCn BT" w:hAnsi="Swis721 LtCn BT" w:cs="Arial"/>
          <w:sz w:val="32"/>
        </w:rPr>
        <w:t>…………</w:t>
      </w:r>
      <w:r w:rsidR="00F555D3">
        <w:rPr>
          <w:rFonts w:ascii="Swis721 LtCn BT" w:hAnsi="Swis721 LtCn BT" w:cs="Arial"/>
          <w:sz w:val="32"/>
        </w:rPr>
        <w:t>………..</w:t>
      </w:r>
      <w:r>
        <w:rPr>
          <w:rFonts w:ascii="Swis721 LtCn BT" w:hAnsi="Swis721 LtCn BT" w:cs="Arial"/>
          <w:sz w:val="32"/>
        </w:rPr>
        <w:t>……………………………………5</w:t>
      </w:r>
    </w:p>
    <w:p w:rsidR="00EA76BF" w:rsidRDefault="004F6DA4" w:rsidP="00F555D3">
      <w:pPr>
        <w:pStyle w:val="Prrafodelista"/>
        <w:numPr>
          <w:ilvl w:val="0"/>
          <w:numId w:val="10"/>
        </w:numPr>
        <w:jc w:val="right"/>
        <w:rPr>
          <w:rFonts w:ascii="Swis721 LtCn BT" w:hAnsi="Swis721 LtCn BT" w:cs="Arial"/>
          <w:sz w:val="32"/>
        </w:rPr>
      </w:pPr>
      <w:r>
        <w:rPr>
          <w:rFonts w:ascii="Swis721 LtCn BT" w:hAnsi="Swis721 LtCn BT" w:cs="Arial"/>
          <w:sz w:val="32"/>
        </w:rPr>
        <w:t>Personales………</w:t>
      </w:r>
      <w:r w:rsidR="00F555D3">
        <w:rPr>
          <w:rFonts w:ascii="Swis721 LtCn BT" w:hAnsi="Swis721 LtCn BT" w:cs="Arial"/>
          <w:sz w:val="32"/>
        </w:rPr>
        <w:t>………..</w:t>
      </w:r>
      <w:r>
        <w:rPr>
          <w:rFonts w:ascii="Swis721 LtCn BT" w:hAnsi="Swis721 LtCn BT" w:cs="Arial"/>
          <w:sz w:val="32"/>
        </w:rPr>
        <w:t>……………………………………..5</w:t>
      </w:r>
    </w:p>
    <w:p w:rsidR="004F6DA4" w:rsidRPr="00EA76BF" w:rsidRDefault="004F6DA4" w:rsidP="00F555D3">
      <w:pPr>
        <w:pStyle w:val="Prrafodelista"/>
        <w:numPr>
          <w:ilvl w:val="0"/>
          <w:numId w:val="10"/>
        </w:numPr>
        <w:jc w:val="right"/>
        <w:rPr>
          <w:rFonts w:ascii="Swis721 LtCn BT" w:hAnsi="Swis721 LtCn BT" w:cs="Arial"/>
          <w:sz w:val="32"/>
        </w:rPr>
      </w:pPr>
      <w:r>
        <w:rPr>
          <w:rFonts w:ascii="Swis721 LtCn BT" w:hAnsi="Swis721 LtCn BT" w:cs="Arial"/>
          <w:sz w:val="32"/>
        </w:rPr>
        <w:t>Psicológicos …</w:t>
      </w:r>
      <w:r w:rsidR="00F555D3">
        <w:rPr>
          <w:rFonts w:ascii="Swis721 LtCn BT" w:hAnsi="Swis721 LtCn BT" w:cs="Arial"/>
          <w:sz w:val="32"/>
        </w:rPr>
        <w:t>………</w:t>
      </w:r>
      <w:r>
        <w:rPr>
          <w:rFonts w:ascii="Swis721 LtCn BT" w:hAnsi="Swis721 LtCn BT" w:cs="Arial"/>
          <w:sz w:val="32"/>
        </w:rPr>
        <w:t>…………………………………………8</w:t>
      </w:r>
    </w:p>
    <w:p w:rsidR="00EA76BF" w:rsidRDefault="00EA76BF" w:rsidP="00F555D3">
      <w:pPr>
        <w:jc w:val="right"/>
        <w:rPr>
          <w:rFonts w:ascii="Swis721 LtCn BT" w:hAnsi="Swis721 LtCn BT" w:cs="Arial"/>
          <w:sz w:val="32"/>
        </w:rPr>
      </w:pPr>
      <w:r>
        <w:rPr>
          <w:rFonts w:ascii="Swis721 LtCn BT" w:hAnsi="Swis721 LtCn BT" w:cs="Arial"/>
          <w:sz w:val="32"/>
        </w:rPr>
        <w:t>Proceso de decisión del comprador………</w:t>
      </w:r>
      <w:r w:rsidR="00F555D3">
        <w:rPr>
          <w:rFonts w:ascii="Swis721 LtCn BT" w:hAnsi="Swis721 LtCn BT" w:cs="Arial"/>
          <w:sz w:val="32"/>
        </w:rPr>
        <w:t>………</w:t>
      </w:r>
      <w:r>
        <w:rPr>
          <w:rFonts w:ascii="Swis721 LtCn BT" w:hAnsi="Swis721 LtCn BT" w:cs="Arial"/>
          <w:sz w:val="32"/>
        </w:rPr>
        <w:t>……………………10</w:t>
      </w:r>
    </w:p>
    <w:p w:rsidR="00EA76BF" w:rsidRDefault="00EA76BF" w:rsidP="00F555D3">
      <w:pPr>
        <w:jc w:val="right"/>
        <w:rPr>
          <w:rFonts w:ascii="Swis721 LtCn BT" w:hAnsi="Swis721 LtCn BT" w:cs="Arial"/>
          <w:sz w:val="32"/>
        </w:rPr>
      </w:pPr>
      <w:r>
        <w:rPr>
          <w:rFonts w:ascii="Swis721 LtCn BT" w:hAnsi="Swis721 LtCn BT" w:cs="Arial"/>
          <w:sz w:val="32"/>
        </w:rPr>
        <w:t>Proceso de decisión de compra para productos nuevos…</w:t>
      </w:r>
      <w:r w:rsidR="00F555D3">
        <w:rPr>
          <w:rFonts w:ascii="Swis721 LtCn BT" w:hAnsi="Swis721 LtCn BT" w:cs="Arial"/>
          <w:sz w:val="32"/>
        </w:rPr>
        <w:t>……...</w:t>
      </w:r>
      <w:r>
        <w:rPr>
          <w:rFonts w:ascii="Swis721 LtCn BT" w:hAnsi="Swis721 LtCn BT" w:cs="Arial"/>
          <w:sz w:val="32"/>
        </w:rPr>
        <w:t>……….12</w:t>
      </w:r>
    </w:p>
    <w:p w:rsidR="00322457" w:rsidRDefault="00322457" w:rsidP="00F555D3">
      <w:pPr>
        <w:jc w:val="right"/>
        <w:rPr>
          <w:rFonts w:ascii="Swis721 LtCn BT" w:hAnsi="Swis721 LtCn BT" w:cs="Arial"/>
          <w:sz w:val="32"/>
        </w:rPr>
      </w:pPr>
      <w:r>
        <w:rPr>
          <w:rFonts w:ascii="Swis721 LtCn BT" w:hAnsi="Swis721 LtCn BT" w:cs="Arial"/>
          <w:sz w:val="32"/>
        </w:rPr>
        <w:t>Conclusión…………………………</w:t>
      </w:r>
      <w:r w:rsidR="00F555D3">
        <w:rPr>
          <w:rFonts w:ascii="Swis721 LtCn BT" w:hAnsi="Swis721 LtCn BT" w:cs="Arial"/>
          <w:sz w:val="32"/>
        </w:rPr>
        <w:t>……...</w:t>
      </w:r>
      <w:r>
        <w:rPr>
          <w:rFonts w:ascii="Swis721 LtCn BT" w:hAnsi="Swis721 LtCn BT" w:cs="Arial"/>
          <w:sz w:val="32"/>
        </w:rPr>
        <w:t>………………………..</w:t>
      </w:r>
      <w:r w:rsidR="00EA76BF">
        <w:rPr>
          <w:rFonts w:ascii="Swis721 LtCn BT" w:hAnsi="Swis721 LtCn BT" w:cs="Arial"/>
          <w:sz w:val="32"/>
        </w:rPr>
        <w:t>.</w:t>
      </w:r>
      <w:r w:rsidR="003614F6">
        <w:rPr>
          <w:rFonts w:ascii="Swis721 LtCn BT" w:hAnsi="Swis721 LtCn BT" w:cs="Arial"/>
          <w:sz w:val="32"/>
        </w:rPr>
        <w:t xml:space="preserve"> </w:t>
      </w:r>
      <w:r w:rsidR="00EA76BF">
        <w:rPr>
          <w:rFonts w:ascii="Swis721 LtCn BT" w:hAnsi="Swis721 LtCn BT" w:cs="Arial"/>
          <w:sz w:val="32"/>
        </w:rPr>
        <w:t>15</w:t>
      </w:r>
    </w:p>
    <w:p w:rsidR="00322457" w:rsidRDefault="00322457" w:rsidP="00F555D3">
      <w:pPr>
        <w:jc w:val="right"/>
        <w:rPr>
          <w:rFonts w:ascii="Swis721 LtCn BT" w:hAnsi="Swis721 LtCn BT" w:cs="Arial"/>
          <w:sz w:val="32"/>
        </w:rPr>
      </w:pPr>
      <w:r>
        <w:rPr>
          <w:rFonts w:ascii="Swis721 LtCn BT" w:hAnsi="Swis721 LtCn BT" w:cs="Arial"/>
          <w:sz w:val="32"/>
        </w:rPr>
        <w:t>Bibliografía…</w:t>
      </w:r>
      <w:r w:rsidR="00F555D3">
        <w:rPr>
          <w:rFonts w:ascii="Swis721 LtCn BT" w:hAnsi="Swis721 LtCn BT" w:cs="Arial"/>
          <w:sz w:val="32"/>
        </w:rPr>
        <w:t>……...</w:t>
      </w:r>
      <w:r>
        <w:rPr>
          <w:rFonts w:ascii="Swis721 LtCn BT" w:hAnsi="Swis721 LtCn BT" w:cs="Arial"/>
          <w:sz w:val="32"/>
        </w:rPr>
        <w:t>………………………………………………..</w:t>
      </w:r>
      <w:r w:rsidR="003614F6">
        <w:rPr>
          <w:rFonts w:ascii="Swis721 LtCn BT" w:hAnsi="Swis721 LtCn BT" w:cs="Arial"/>
          <w:sz w:val="32"/>
        </w:rPr>
        <w:t xml:space="preserve"> </w:t>
      </w:r>
      <w:r w:rsidR="00F555D3">
        <w:rPr>
          <w:rFonts w:ascii="Swis721 LtCn BT" w:hAnsi="Swis721 LtCn BT" w:cs="Arial"/>
          <w:sz w:val="32"/>
        </w:rPr>
        <w:t>.16</w:t>
      </w:r>
    </w:p>
    <w:p w:rsidR="00322457" w:rsidRDefault="00322457" w:rsidP="00EB4483">
      <w:pPr>
        <w:rPr>
          <w:rFonts w:ascii="Swis721 LtCn BT" w:hAnsi="Swis721 LtCn BT" w:cs="Arial"/>
          <w:sz w:val="32"/>
        </w:rPr>
      </w:pPr>
    </w:p>
    <w:p w:rsidR="00322457" w:rsidRDefault="00322457" w:rsidP="00EB4483">
      <w:pPr>
        <w:rPr>
          <w:rFonts w:ascii="Swis721 LtCn BT" w:hAnsi="Swis721 LtCn BT" w:cs="Arial"/>
          <w:sz w:val="32"/>
        </w:rPr>
      </w:pPr>
    </w:p>
    <w:p w:rsidR="00322457" w:rsidRDefault="00322457" w:rsidP="00EB4483">
      <w:pPr>
        <w:rPr>
          <w:rFonts w:ascii="Swis721 LtCn BT" w:hAnsi="Swis721 LtCn BT" w:cs="Arial"/>
          <w:sz w:val="32"/>
        </w:rPr>
      </w:pPr>
    </w:p>
    <w:p w:rsidR="00322457" w:rsidRDefault="00322457" w:rsidP="00EB4483">
      <w:pPr>
        <w:rPr>
          <w:rFonts w:ascii="Swis721 LtCn BT" w:hAnsi="Swis721 LtCn BT" w:cs="Arial"/>
          <w:sz w:val="32"/>
        </w:rPr>
      </w:pPr>
    </w:p>
    <w:p w:rsidR="00322457" w:rsidRDefault="00322457" w:rsidP="00EB4483">
      <w:pPr>
        <w:rPr>
          <w:rFonts w:ascii="Swis721 LtCn BT" w:hAnsi="Swis721 LtCn BT" w:cs="Arial"/>
          <w:sz w:val="32"/>
        </w:rPr>
      </w:pPr>
    </w:p>
    <w:p w:rsidR="00494047" w:rsidRDefault="00494047" w:rsidP="00EB4483">
      <w:pPr>
        <w:rPr>
          <w:rFonts w:ascii="Swis721 LtCn BT" w:hAnsi="Swis721 LtCn BT" w:cs="Arial"/>
          <w:sz w:val="32"/>
        </w:rPr>
      </w:pPr>
    </w:p>
    <w:p w:rsidR="00494047" w:rsidRDefault="00494047" w:rsidP="00EB4483">
      <w:pPr>
        <w:rPr>
          <w:rFonts w:ascii="Swis721 LtCn BT" w:hAnsi="Swis721 LtCn BT" w:cs="Arial"/>
          <w:sz w:val="32"/>
        </w:rPr>
      </w:pPr>
    </w:p>
    <w:p w:rsidR="00322457" w:rsidRDefault="00322457" w:rsidP="00EB4483">
      <w:pPr>
        <w:rPr>
          <w:rFonts w:ascii="Swis721 LtCn BT" w:hAnsi="Swis721 LtCn BT" w:cs="Arial"/>
          <w:sz w:val="32"/>
        </w:rPr>
      </w:pPr>
    </w:p>
    <w:p w:rsidR="00322457" w:rsidRDefault="00032BDB" w:rsidP="00C13423">
      <w:pPr>
        <w:jc w:val="both"/>
        <w:rPr>
          <w:rFonts w:ascii="Swis721 LtCn BT" w:hAnsi="Swis721 LtCn BT" w:cs="Arial"/>
          <w:sz w:val="32"/>
        </w:rPr>
      </w:pPr>
      <w:r>
        <w:rPr>
          <w:rFonts w:ascii="Swis721 LtCn BT" w:hAnsi="Swis721 LtCn BT" w:cs="Arial"/>
          <w:sz w:val="32"/>
        </w:rPr>
        <w:t>MERCADOS DE CONSUMO Y COMPORTAMIENTO DE COMPRA DE LOS CONSUMIDORES</w:t>
      </w:r>
    </w:p>
    <w:p w:rsidR="00D47B74" w:rsidRDefault="00D47B74" w:rsidP="00C13423">
      <w:pPr>
        <w:jc w:val="both"/>
        <w:rPr>
          <w:rFonts w:ascii="Swis721 LtCn BT" w:hAnsi="Swis721 LtCn BT" w:cs="Arial"/>
          <w:sz w:val="32"/>
        </w:rPr>
      </w:pPr>
      <w:r>
        <w:rPr>
          <w:rFonts w:ascii="Swis721 LtCn BT" w:hAnsi="Swis721 LtCn BT" w:cs="Arial"/>
          <w:sz w:val="32"/>
        </w:rPr>
        <w:t>INTRODUCCIÓN</w:t>
      </w:r>
    </w:p>
    <w:p w:rsidR="00032BDB" w:rsidRPr="00032BDB" w:rsidRDefault="00032BDB" w:rsidP="00C13423">
      <w:pPr>
        <w:jc w:val="both"/>
        <w:rPr>
          <w:rFonts w:ascii="Swis721 LtCn BT" w:hAnsi="Swis721 LtCn BT" w:cs="Arial"/>
          <w:sz w:val="28"/>
        </w:rPr>
      </w:pPr>
      <w:r w:rsidRPr="00032BDB">
        <w:rPr>
          <w:rFonts w:ascii="Swis721 LtCn BT" w:hAnsi="Swis721 LtCn BT" w:cs="Arial"/>
          <w:sz w:val="28"/>
        </w:rPr>
        <w:t>Es momento de analizar diferentes factores que influyen en las decisiones de compra de los mercados meta. Las empresas necesariamente necesitan analizar las siguientes características, para poder tener un producto o servicio exitoso.</w:t>
      </w:r>
    </w:p>
    <w:p w:rsidR="00494047" w:rsidRPr="00032BDB" w:rsidRDefault="00494047" w:rsidP="00C13423">
      <w:pPr>
        <w:jc w:val="both"/>
        <w:rPr>
          <w:rFonts w:ascii="Swis721 LtCn BT" w:hAnsi="Swis721 LtCn BT" w:cs="Arial"/>
          <w:sz w:val="28"/>
        </w:rPr>
      </w:pPr>
      <w:r w:rsidRPr="00032BDB">
        <w:rPr>
          <w:rFonts w:ascii="Swis721 LtCn BT" w:hAnsi="Swis721 LtCn BT" w:cs="Arial"/>
          <w:sz w:val="28"/>
        </w:rPr>
        <w:t>Para poder obtener un mejor análisis del mercado</w:t>
      </w:r>
      <w:r w:rsidR="00032BDB">
        <w:rPr>
          <w:rFonts w:ascii="Swis721 LtCn BT" w:hAnsi="Swis721 LtCn BT" w:cs="Arial"/>
          <w:sz w:val="28"/>
        </w:rPr>
        <w:t>,</w:t>
      </w:r>
      <w:r w:rsidRPr="00032BDB">
        <w:rPr>
          <w:rFonts w:ascii="Swis721 LtCn BT" w:hAnsi="Swis721 LtCn BT" w:cs="Arial"/>
          <w:sz w:val="28"/>
        </w:rPr>
        <w:t xml:space="preserve"> </w:t>
      </w:r>
      <w:r w:rsidR="004C6C28" w:rsidRPr="00032BDB">
        <w:rPr>
          <w:rFonts w:ascii="Swis721 LtCn BT" w:hAnsi="Swis721 LtCn BT" w:cs="Arial"/>
          <w:sz w:val="28"/>
        </w:rPr>
        <w:t xml:space="preserve">es importante enfocarnos en los procesos de compra y comportamientos de los consumidores y así sustentar </w:t>
      </w:r>
      <w:r w:rsidR="00032BDB">
        <w:rPr>
          <w:rFonts w:ascii="Swis721 LtCn BT" w:hAnsi="Swis721 LtCn BT" w:cs="Arial"/>
          <w:sz w:val="28"/>
        </w:rPr>
        <w:t>cuales son sus necesidades y deseos, y así poder ofrecer el producto final de manera concreta.</w:t>
      </w:r>
    </w:p>
    <w:p w:rsidR="00730825" w:rsidRPr="00032BDB" w:rsidRDefault="00730825" w:rsidP="00C13423">
      <w:pPr>
        <w:jc w:val="both"/>
        <w:rPr>
          <w:rFonts w:ascii="Swis721 LtCn BT" w:hAnsi="Swis721 LtCn BT" w:cs="Arial"/>
          <w:sz w:val="28"/>
          <w:szCs w:val="28"/>
        </w:rPr>
      </w:pPr>
      <w:r w:rsidRPr="00032BDB">
        <w:rPr>
          <w:rFonts w:ascii="Swis721 LtCn BT" w:hAnsi="Swis721 LtCn BT" w:cs="Arial"/>
          <w:sz w:val="28"/>
          <w:szCs w:val="28"/>
        </w:rPr>
        <w:t xml:space="preserve">¿QUÉ ES </w:t>
      </w:r>
      <w:r w:rsidR="004C6C28" w:rsidRPr="00032BDB">
        <w:rPr>
          <w:rFonts w:ascii="Swis721 LtCn BT" w:hAnsi="Swis721 LtCn BT" w:cs="Arial"/>
          <w:sz w:val="28"/>
          <w:szCs w:val="28"/>
        </w:rPr>
        <w:t>EL COMPORTAMIENTO DE COMPRA DEL CONSUMIDOR</w:t>
      </w:r>
      <w:r w:rsidRPr="00032BDB">
        <w:rPr>
          <w:rFonts w:ascii="Swis721 LtCn BT" w:hAnsi="Swis721 LtCn BT" w:cs="Arial"/>
          <w:sz w:val="28"/>
          <w:szCs w:val="28"/>
        </w:rPr>
        <w:t>?</w:t>
      </w:r>
    </w:p>
    <w:p w:rsidR="00DB262C" w:rsidRPr="00032BDB" w:rsidRDefault="004C6C28" w:rsidP="00C13423">
      <w:pPr>
        <w:jc w:val="both"/>
        <w:rPr>
          <w:rFonts w:ascii="Swis721 LtCn BT" w:hAnsi="Swis721 LtCn BT" w:cs="Arial"/>
          <w:sz w:val="28"/>
          <w:szCs w:val="28"/>
        </w:rPr>
      </w:pPr>
      <w:r w:rsidRPr="00032BDB">
        <w:rPr>
          <w:rFonts w:ascii="Swis721 LtCn BT" w:hAnsi="Swis721 LtCn BT" w:cs="Arial"/>
          <w:sz w:val="28"/>
          <w:szCs w:val="28"/>
        </w:rPr>
        <w:t xml:space="preserve">El proceso que </w:t>
      </w:r>
      <w:r w:rsidR="001B6F8C" w:rsidRPr="00032BDB">
        <w:rPr>
          <w:rFonts w:ascii="Swis721 LtCn BT" w:hAnsi="Swis721 LtCn BT" w:cs="Arial"/>
          <w:sz w:val="28"/>
          <w:szCs w:val="28"/>
        </w:rPr>
        <w:t>se enfoca en la manera de toma de decisiones de los consumidores finales, las actividades que realizan al busca</w:t>
      </w:r>
      <w:r w:rsidR="00E1412A" w:rsidRPr="00032BDB">
        <w:rPr>
          <w:rFonts w:ascii="Swis721 LtCn BT" w:hAnsi="Swis721 LtCn BT" w:cs="Arial"/>
          <w:sz w:val="28"/>
          <w:szCs w:val="28"/>
        </w:rPr>
        <w:t>r</w:t>
      </w:r>
      <w:r w:rsidR="001B6F8C" w:rsidRPr="00032BDB">
        <w:rPr>
          <w:rFonts w:ascii="Swis721 LtCn BT" w:hAnsi="Swis721 LtCn BT" w:cs="Arial"/>
          <w:sz w:val="28"/>
          <w:szCs w:val="28"/>
        </w:rPr>
        <w:t xml:space="preserve">, comprar, utilizar y desechar productos y servicios que ellos esperan que satisfagan sus necesidades. </w:t>
      </w:r>
      <w:sdt>
        <w:sdtPr>
          <w:rPr>
            <w:rFonts w:ascii="Swis721 LtCn BT" w:hAnsi="Swis721 LtCn BT" w:cs="Arial"/>
            <w:sz w:val="28"/>
            <w:szCs w:val="28"/>
          </w:rPr>
          <w:id w:val="596378668"/>
          <w:citation/>
        </w:sdtPr>
        <w:sdtEndPr/>
        <w:sdtContent>
          <w:r w:rsidR="001B6F8C" w:rsidRPr="00032BDB">
            <w:rPr>
              <w:rFonts w:ascii="Swis721 LtCn BT" w:hAnsi="Swis721 LtCn BT" w:cs="Arial"/>
              <w:sz w:val="28"/>
              <w:szCs w:val="28"/>
            </w:rPr>
            <w:fldChar w:fldCharType="begin"/>
          </w:r>
          <w:r w:rsidR="001B6F8C" w:rsidRPr="00032BDB">
            <w:rPr>
              <w:rFonts w:ascii="Swis721 LtCn BT" w:hAnsi="Swis721 LtCn BT" w:cs="Arial"/>
              <w:sz w:val="28"/>
              <w:szCs w:val="28"/>
            </w:rPr>
            <w:instrText xml:space="preserve"> CITATION Leo10 \l 2058 </w:instrText>
          </w:r>
          <w:r w:rsidR="001B6F8C" w:rsidRPr="00032BDB">
            <w:rPr>
              <w:rFonts w:ascii="Swis721 LtCn BT" w:hAnsi="Swis721 LtCn BT" w:cs="Arial"/>
              <w:sz w:val="28"/>
              <w:szCs w:val="28"/>
            </w:rPr>
            <w:fldChar w:fldCharType="separate"/>
          </w:r>
          <w:r w:rsidR="001B6F8C" w:rsidRPr="00032BDB">
            <w:rPr>
              <w:rFonts w:ascii="Swis721 LtCn BT" w:hAnsi="Swis721 LtCn BT" w:cs="Arial"/>
              <w:noProof/>
              <w:sz w:val="28"/>
              <w:szCs w:val="28"/>
            </w:rPr>
            <w:t>(Leon G. Shiffman, 2010)</w:t>
          </w:r>
          <w:r w:rsidR="001B6F8C" w:rsidRPr="00032BDB">
            <w:rPr>
              <w:rFonts w:ascii="Swis721 LtCn BT" w:hAnsi="Swis721 LtCn BT" w:cs="Arial"/>
              <w:sz w:val="28"/>
              <w:szCs w:val="28"/>
            </w:rPr>
            <w:fldChar w:fldCharType="end"/>
          </w:r>
        </w:sdtContent>
      </w:sdt>
      <w:r w:rsidR="00A47ED8" w:rsidRPr="00032BDB">
        <w:rPr>
          <w:rFonts w:ascii="Swis721 LtCn BT" w:hAnsi="Swis721 LtCn BT" w:cs="Arial"/>
          <w:sz w:val="28"/>
          <w:szCs w:val="28"/>
        </w:rPr>
        <w:t>.</w:t>
      </w:r>
    </w:p>
    <w:p w:rsidR="00A47ED8" w:rsidRPr="00032BDB" w:rsidRDefault="00A47ED8" w:rsidP="00C13423">
      <w:pPr>
        <w:jc w:val="both"/>
        <w:rPr>
          <w:rFonts w:ascii="Swis721 LtCn BT" w:hAnsi="Swis721 LtCn BT" w:cs="Arial"/>
          <w:sz w:val="28"/>
          <w:szCs w:val="28"/>
        </w:rPr>
      </w:pPr>
      <w:r w:rsidRPr="00032BDB">
        <w:rPr>
          <w:rFonts w:ascii="Swis721 LtCn BT" w:hAnsi="Swis721 LtCn BT" w:cs="Arial"/>
          <w:sz w:val="28"/>
          <w:szCs w:val="28"/>
        </w:rPr>
        <w:t xml:space="preserve">Según </w:t>
      </w:r>
      <w:proofErr w:type="spellStart"/>
      <w:r w:rsidRPr="00032BDB">
        <w:rPr>
          <w:rFonts w:ascii="Swis721 LtCn BT" w:hAnsi="Swis721 LtCn BT" w:cs="Arial"/>
          <w:sz w:val="28"/>
          <w:szCs w:val="28"/>
        </w:rPr>
        <w:t>Shiffman</w:t>
      </w:r>
      <w:proofErr w:type="spellEnd"/>
      <w:r w:rsidRPr="00032BDB">
        <w:rPr>
          <w:rFonts w:ascii="Swis721 LtCn BT" w:hAnsi="Swis721 LtCn BT" w:cs="Arial"/>
          <w:sz w:val="28"/>
          <w:szCs w:val="28"/>
        </w:rPr>
        <w:t xml:space="preserve"> (201</w:t>
      </w:r>
      <w:r w:rsidR="00BF63A0" w:rsidRPr="00032BDB">
        <w:rPr>
          <w:rFonts w:ascii="Swis721 LtCn BT" w:hAnsi="Swis721 LtCn BT" w:cs="Arial"/>
          <w:sz w:val="28"/>
          <w:szCs w:val="28"/>
        </w:rPr>
        <w:t>0</w:t>
      </w:r>
      <w:r w:rsidRPr="00032BDB">
        <w:rPr>
          <w:rFonts w:ascii="Swis721 LtCn BT" w:hAnsi="Swis721 LtCn BT" w:cs="Arial"/>
          <w:sz w:val="28"/>
          <w:szCs w:val="28"/>
        </w:rPr>
        <w:t>), El análisis del comportamiento r</w:t>
      </w:r>
      <w:r w:rsidR="001B6F8C" w:rsidRPr="00032BDB">
        <w:rPr>
          <w:rFonts w:ascii="Swis721 LtCn BT" w:hAnsi="Swis721 LtCn BT" w:cs="Arial"/>
          <w:sz w:val="28"/>
          <w:szCs w:val="28"/>
        </w:rPr>
        <w:t xml:space="preserve">esponde a las preguntas de ¿Qué compra?, ¿Por qué?, ¿Cuándo?, ¿Dónde?, y con qué frecuencia lo compra. </w:t>
      </w:r>
      <w:r w:rsidRPr="00032BDB">
        <w:rPr>
          <w:rFonts w:ascii="Swis721 LtCn BT" w:hAnsi="Swis721 LtCn BT" w:cs="Arial"/>
          <w:sz w:val="28"/>
          <w:szCs w:val="28"/>
        </w:rPr>
        <w:t>Las decisiones de que tomamos del día a día afectan la demanda de materias primas básicas para la transportación, producción y la banca; influyen en el empleo de los trabajadores y el despliegue de recursos.</w:t>
      </w:r>
    </w:p>
    <w:p w:rsidR="001B6F8C" w:rsidRPr="00032BDB" w:rsidRDefault="00A47ED8" w:rsidP="00C13423">
      <w:pPr>
        <w:jc w:val="both"/>
        <w:rPr>
          <w:rFonts w:ascii="Swis721 LtCn BT" w:hAnsi="Swis721 LtCn BT" w:cs="Arial"/>
          <w:sz w:val="28"/>
          <w:szCs w:val="28"/>
        </w:rPr>
      </w:pPr>
      <w:r w:rsidRPr="00032BDB">
        <w:rPr>
          <w:rFonts w:ascii="Swis721 LtCn BT" w:hAnsi="Swis721 LtCn BT" w:cs="Arial"/>
          <w:sz w:val="28"/>
          <w:szCs w:val="28"/>
        </w:rPr>
        <w:t xml:space="preserve">Para el ser humano existen consumos básicos, por lo que como consumidores desempeñamos un rol vital en la salud de las economías local, nacional, e </w:t>
      </w:r>
      <w:r w:rsidR="00976CE6" w:rsidRPr="00032BDB">
        <w:rPr>
          <w:rFonts w:ascii="Swis721 LtCn BT" w:hAnsi="Swis721 LtCn BT" w:cs="Arial"/>
          <w:sz w:val="28"/>
          <w:szCs w:val="28"/>
        </w:rPr>
        <w:t xml:space="preserve">internacional. Cada consumidor es </w:t>
      </w:r>
      <w:r w:rsidR="00EA76BF" w:rsidRPr="00032BDB">
        <w:rPr>
          <w:rFonts w:ascii="Swis721 LtCn BT" w:hAnsi="Swis721 LtCn BT" w:cs="Arial"/>
          <w:sz w:val="28"/>
          <w:szCs w:val="28"/>
        </w:rPr>
        <w:t>único,</w:t>
      </w:r>
      <w:r w:rsidR="00976CE6" w:rsidRPr="00032BDB">
        <w:rPr>
          <w:rFonts w:ascii="Swis721 LtCn BT" w:hAnsi="Swis721 LtCn BT" w:cs="Arial"/>
          <w:sz w:val="28"/>
          <w:szCs w:val="28"/>
        </w:rPr>
        <w:t xml:space="preserve"> pero todos consumimos alimentos, ropa, albergue, transporte, educación etc. Todo depende de los factores culturales, sociales, psicológicos, y personales que comienzan a darles características más enfocadas a los consumidores. </w:t>
      </w:r>
      <w:r w:rsidRPr="00032BDB">
        <w:rPr>
          <w:rFonts w:ascii="Swis721 LtCn BT" w:hAnsi="Swis721 LtCn BT" w:cs="Arial"/>
          <w:sz w:val="28"/>
          <w:szCs w:val="28"/>
        </w:rPr>
        <w:t xml:space="preserve"> </w:t>
      </w:r>
      <w:sdt>
        <w:sdtPr>
          <w:rPr>
            <w:rFonts w:ascii="Swis721 LtCn BT" w:hAnsi="Swis721 LtCn BT" w:cs="Arial"/>
            <w:sz w:val="28"/>
            <w:szCs w:val="28"/>
          </w:rPr>
          <w:id w:val="600613143"/>
          <w:citation/>
        </w:sdtPr>
        <w:sdtEndPr/>
        <w:sdtContent>
          <w:r w:rsidR="00976CE6" w:rsidRPr="00032BDB">
            <w:rPr>
              <w:rFonts w:ascii="Swis721 LtCn BT" w:hAnsi="Swis721 LtCn BT" w:cs="Arial"/>
              <w:sz w:val="28"/>
              <w:szCs w:val="28"/>
            </w:rPr>
            <w:fldChar w:fldCharType="begin"/>
          </w:r>
          <w:r w:rsidR="00976CE6" w:rsidRPr="00032BDB">
            <w:rPr>
              <w:rFonts w:ascii="Swis721 LtCn BT" w:hAnsi="Swis721 LtCn BT" w:cs="Arial"/>
              <w:sz w:val="28"/>
              <w:szCs w:val="28"/>
            </w:rPr>
            <w:instrText xml:space="preserve"> CITATION Leo10 \l 2058 </w:instrText>
          </w:r>
          <w:r w:rsidR="00976CE6" w:rsidRPr="00032BDB">
            <w:rPr>
              <w:rFonts w:ascii="Swis721 LtCn BT" w:hAnsi="Swis721 LtCn BT" w:cs="Arial"/>
              <w:sz w:val="28"/>
              <w:szCs w:val="28"/>
            </w:rPr>
            <w:fldChar w:fldCharType="separate"/>
          </w:r>
          <w:r w:rsidR="00976CE6" w:rsidRPr="00032BDB">
            <w:rPr>
              <w:rFonts w:ascii="Swis721 LtCn BT" w:hAnsi="Swis721 LtCn BT" w:cs="Arial"/>
              <w:noProof/>
              <w:sz w:val="28"/>
              <w:szCs w:val="28"/>
            </w:rPr>
            <w:t>(Leon G. Shiffman, 2010)</w:t>
          </w:r>
          <w:r w:rsidR="00976CE6" w:rsidRPr="00032BDB">
            <w:rPr>
              <w:rFonts w:ascii="Swis721 LtCn BT" w:hAnsi="Swis721 LtCn BT" w:cs="Arial"/>
              <w:sz w:val="28"/>
              <w:szCs w:val="28"/>
            </w:rPr>
            <w:fldChar w:fldCharType="end"/>
          </w:r>
        </w:sdtContent>
      </w:sdt>
      <w:r w:rsidR="00976CE6" w:rsidRPr="00032BDB">
        <w:rPr>
          <w:rFonts w:ascii="Swis721 LtCn BT" w:hAnsi="Swis721 LtCn BT" w:cs="Arial"/>
          <w:sz w:val="28"/>
          <w:szCs w:val="28"/>
        </w:rPr>
        <w:t>.</w:t>
      </w:r>
    </w:p>
    <w:p w:rsidR="00C37DA6" w:rsidRPr="00032BDB" w:rsidRDefault="00C37DA6" w:rsidP="00C13423">
      <w:pPr>
        <w:jc w:val="both"/>
        <w:rPr>
          <w:rFonts w:ascii="Swis721 LtCn BT" w:hAnsi="Swis721 LtCn BT" w:cs="Arial"/>
          <w:sz w:val="28"/>
          <w:szCs w:val="28"/>
        </w:rPr>
      </w:pPr>
      <w:r w:rsidRPr="00032BDB">
        <w:rPr>
          <w:rFonts w:ascii="Swis721 LtCn BT" w:hAnsi="Swis721 LtCn BT" w:cs="Arial"/>
          <w:sz w:val="28"/>
          <w:szCs w:val="28"/>
        </w:rPr>
        <w:t>MODELO DE CONDUCTA DEL CONSUMIDOR</w:t>
      </w:r>
    </w:p>
    <w:p w:rsidR="00BF63A0" w:rsidRPr="00032BDB" w:rsidRDefault="00C37DA6" w:rsidP="00C13423">
      <w:pPr>
        <w:jc w:val="both"/>
        <w:rPr>
          <w:rFonts w:ascii="Swis721 LtCn BT" w:hAnsi="Swis721 LtCn BT" w:cs="Arial"/>
          <w:sz w:val="28"/>
          <w:szCs w:val="28"/>
        </w:rPr>
      </w:pPr>
      <w:r w:rsidRPr="00032BDB">
        <w:rPr>
          <w:rFonts w:ascii="Swis721 LtCn BT" w:hAnsi="Swis721 LtCn BT" w:cs="Arial"/>
          <w:sz w:val="28"/>
          <w:szCs w:val="28"/>
        </w:rPr>
        <w:t xml:space="preserve">La mayor parte de las grandes empresas investigan las </w:t>
      </w:r>
      <w:r w:rsidR="001C5668" w:rsidRPr="00032BDB">
        <w:rPr>
          <w:rFonts w:ascii="Swis721 LtCn BT" w:hAnsi="Swis721 LtCn BT" w:cs="Arial"/>
          <w:sz w:val="28"/>
          <w:szCs w:val="28"/>
        </w:rPr>
        <w:t>decisiones</w:t>
      </w:r>
      <w:r w:rsidRPr="00032BDB">
        <w:rPr>
          <w:rFonts w:ascii="Swis721 LtCn BT" w:hAnsi="Swis721 LtCn BT" w:cs="Arial"/>
          <w:sz w:val="28"/>
          <w:szCs w:val="28"/>
        </w:rPr>
        <w:t xml:space="preserve"> de compra de los consumidores a detalle para descubrir y analizar </w:t>
      </w:r>
      <w:r w:rsidR="001C5668" w:rsidRPr="00032BDB">
        <w:rPr>
          <w:rFonts w:ascii="Swis721 LtCn BT" w:hAnsi="Swis721 LtCn BT" w:cs="Arial"/>
          <w:sz w:val="28"/>
          <w:szCs w:val="28"/>
        </w:rPr>
        <w:t>las preguntas</w:t>
      </w:r>
      <w:r w:rsidRPr="00032BDB">
        <w:rPr>
          <w:rFonts w:ascii="Swis721 LtCn BT" w:hAnsi="Swis721 LtCn BT" w:cs="Arial"/>
          <w:sz w:val="28"/>
          <w:szCs w:val="28"/>
        </w:rPr>
        <w:t xml:space="preserve"> del proceso de investigación. </w:t>
      </w:r>
      <w:r w:rsidR="001C5668" w:rsidRPr="00032BDB">
        <w:rPr>
          <w:rFonts w:ascii="Swis721 LtCn BT" w:hAnsi="Swis721 LtCn BT" w:cs="Arial"/>
          <w:sz w:val="28"/>
          <w:szCs w:val="28"/>
        </w:rPr>
        <w:t xml:space="preserve">Un mercadólogo debe preguntarse ¿Cómo responderán los consumidores </w:t>
      </w:r>
      <w:r w:rsidR="001C5668" w:rsidRPr="00032BDB">
        <w:rPr>
          <w:rFonts w:ascii="Swis721 LtCn BT" w:hAnsi="Swis721 LtCn BT" w:cs="Arial"/>
          <w:sz w:val="28"/>
          <w:szCs w:val="28"/>
        </w:rPr>
        <w:lastRenderedPageBreak/>
        <w:t>a las distintas actividades de marketing que la empresa podría realizar?</w:t>
      </w:r>
      <w:r w:rsidR="00A32AE5" w:rsidRPr="00A32AE5">
        <w:rPr>
          <w:rFonts w:ascii="Swis721 LtCn BT" w:hAnsi="Swis721 LtCn BT" w:cs="Arial"/>
          <w:sz w:val="28"/>
        </w:rPr>
        <w:t xml:space="preserve"> </w:t>
      </w:r>
      <w:r w:rsidR="00A32AE5" w:rsidRPr="00662775">
        <w:rPr>
          <w:rFonts w:ascii="Swis721 LtCn BT" w:hAnsi="Swis721 LtCn BT" w:cs="Arial"/>
          <w:sz w:val="28"/>
        </w:rPr>
        <w:t>(</w:t>
      </w:r>
      <w:proofErr w:type="spellStart"/>
      <w:r w:rsidR="00A32AE5" w:rsidRPr="00662775">
        <w:rPr>
          <w:rFonts w:ascii="Swis721 LtCn BT" w:hAnsi="Swis721 LtCn BT" w:cs="Arial"/>
          <w:sz w:val="28"/>
        </w:rPr>
        <w:t>Kotler</w:t>
      </w:r>
      <w:proofErr w:type="spellEnd"/>
      <w:r w:rsidR="00A32AE5" w:rsidRPr="00662775">
        <w:rPr>
          <w:rFonts w:ascii="Swis721 LtCn BT" w:hAnsi="Swis721 LtCn BT" w:cs="Arial"/>
          <w:sz w:val="28"/>
        </w:rPr>
        <w:t>, 2012)</w:t>
      </w:r>
      <w:r w:rsidR="00A32AE5">
        <w:rPr>
          <w:rFonts w:ascii="Swis721 LtCn BT" w:hAnsi="Swis721 LtCn BT" w:cs="Arial"/>
          <w:sz w:val="28"/>
        </w:rPr>
        <w:t>.</w:t>
      </w:r>
      <w:r w:rsidR="001C5668" w:rsidRPr="00032BDB">
        <w:rPr>
          <w:rFonts w:ascii="Swis721 LtCn BT" w:hAnsi="Swis721 LtCn BT" w:cs="Arial"/>
          <w:sz w:val="28"/>
          <w:szCs w:val="28"/>
        </w:rPr>
        <w:t xml:space="preserve"> </w:t>
      </w:r>
      <w:r w:rsidR="00DE4FB4" w:rsidRPr="00032BDB">
        <w:rPr>
          <w:rFonts w:ascii="Swis721 LtCn BT" w:hAnsi="Swis721 LtCn BT" w:cs="Arial"/>
          <w:sz w:val="28"/>
          <w:szCs w:val="28"/>
        </w:rPr>
        <w:t>Según Marcus Paine (2018), e</w:t>
      </w:r>
      <w:r w:rsidR="00BF63A0" w:rsidRPr="00032BDB">
        <w:rPr>
          <w:rFonts w:ascii="Swis721 LtCn BT" w:hAnsi="Swis721 LtCn BT" w:cs="Arial"/>
          <w:sz w:val="28"/>
          <w:szCs w:val="28"/>
        </w:rPr>
        <w:t xml:space="preserve">xisten </w:t>
      </w:r>
      <w:r w:rsidR="00CA78E3" w:rsidRPr="00032BDB">
        <w:rPr>
          <w:rFonts w:ascii="Swis721 LtCn BT" w:hAnsi="Swis721 LtCn BT" w:cs="Arial"/>
          <w:sz w:val="28"/>
          <w:szCs w:val="28"/>
        </w:rPr>
        <w:t>4 tipos</w:t>
      </w:r>
      <w:r w:rsidR="00BF63A0" w:rsidRPr="00032BDB">
        <w:rPr>
          <w:rFonts w:ascii="Swis721 LtCn BT" w:hAnsi="Swis721 LtCn BT" w:cs="Arial"/>
          <w:sz w:val="28"/>
          <w:szCs w:val="28"/>
        </w:rPr>
        <w:t xml:space="preserve"> de </w:t>
      </w:r>
      <w:r w:rsidR="00CA78E3" w:rsidRPr="00032BDB">
        <w:rPr>
          <w:rFonts w:ascii="Swis721 LtCn BT" w:hAnsi="Swis721 LtCn BT" w:cs="Arial"/>
          <w:sz w:val="28"/>
          <w:szCs w:val="28"/>
        </w:rPr>
        <w:t>modelos:</w:t>
      </w:r>
    </w:p>
    <w:p w:rsidR="00CA78E3" w:rsidRPr="00032BDB" w:rsidRDefault="00CA78E3" w:rsidP="00C13423">
      <w:pPr>
        <w:jc w:val="both"/>
        <w:rPr>
          <w:rFonts w:ascii="Swis721 LtCn BT" w:hAnsi="Swis721 LtCn BT" w:cs="Arial"/>
          <w:sz w:val="28"/>
          <w:szCs w:val="28"/>
        </w:rPr>
      </w:pPr>
      <w:r w:rsidRPr="00032BDB">
        <w:rPr>
          <w:rFonts w:ascii="Swis721 LtCn BT" w:hAnsi="Swis721 LtCn BT" w:cs="Arial"/>
          <w:sz w:val="28"/>
          <w:szCs w:val="28"/>
        </w:rPr>
        <w:t>Modelo económico: Se focaliza en la idea que un patrón de compra de un consumidor está basado en la idea de obtener el máximo beneficio al mínimo costo. Se puede predecir con indicadores económicos tales como el poder de compra del consumidor y el precio de productos competitivos. Por ejemplo, las ofertas pueden ser un factor importante en la decisión de compra.</w:t>
      </w:r>
    </w:p>
    <w:p w:rsidR="00902190" w:rsidRPr="00032BDB" w:rsidRDefault="00CA78E3" w:rsidP="00C13423">
      <w:pPr>
        <w:jc w:val="both"/>
        <w:rPr>
          <w:rFonts w:ascii="Swis721 LtCn BT" w:hAnsi="Swis721 LtCn BT" w:cs="Arial"/>
          <w:sz w:val="28"/>
          <w:szCs w:val="28"/>
        </w:rPr>
      </w:pPr>
      <w:r w:rsidRPr="00032BDB">
        <w:rPr>
          <w:rFonts w:ascii="Swis721 LtCn BT" w:hAnsi="Swis721 LtCn BT" w:cs="Arial"/>
          <w:sz w:val="28"/>
          <w:szCs w:val="28"/>
        </w:rPr>
        <w:t xml:space="preserve">Modelo de aprendizaje: </w:t>
      </w:r>
      <w:r w:rsidR="00D30163" w:rsidRPr="00032BDB">
        <w:rPr>
          <w:rFonts w:ascii="Swis721 LtCn BT" w:hAnsi="Swis721 LtCn BT" w:cs="Arial"/>
          <w:sz w:val="28"/>
          <w:szCs w:val="28"/>
        </w:rPr>
        <w:t>L</w:t>
      </w:r>
      <w:r w:rsidRPr="00032BDB">
        <w:rPr>
          <w:rFonts w:ascii="Swis721 LtCn BT" w:hAnsi="Swis721 LtCn BT" w:cs="Arial"/>
          <w:sz w:val="28"/>
          <w:szCs w:val="28"/>
        </w:rPr>
        <w:t xml:space="preserve">a conducta del consumidor </w:t>
      </w:r>
      <w:r w:rsidR="00D30163" w:rsidRPr="00032BDB">
        <w:rPr>
          <w:rFonts w:ascii="Swis721 LtCn BT" w:hAnsi="Swis721 LtCn BT" w:cs="Arial"/>
          <w:sz w:val="28"/>
          <w:szCs w:val="28"/>
        </w:rPr>
        <w:t>se basa en</w:t>
      </w:r>
      <w:r w:rsidRPr="00032BDB">
        <w:rPr>
          <w:rFonts w:ascii="Swis721 LtCn BT" w:hAnsi="Swis721 LtCn BT" w:cs="Arial"/>
          <w:sz w:val="28"/>
          <w:szCs w:val="28"/>
        </w:rPr>
        <w:t xml:space="preserve"> la necesidad de satisfacer necesidades básicas y aprendidas. </w:t>
      </w:r>
      <w:r w:rsidR="00D30163" w:rsidRPr="00032BDB">
        <w:rPr>
          <w:rFonts w:ascii="Swis721 LtCn BT" w:hAnsi="Swis721 LtCn BT" w:cs="Arial"/>
          <w:sz w:val="28"/>
          <w:szCs w:val="28"/>
        </w:rPr>
        <w:t>Ejemplo:</w:t>
      </w:r>
      <w:r w:rsidRPr="00032BDB">
        <w:rPr>
          <w:rFonts w:ascii="Swis721 LtCn BT" w:hAnsi="Swis721 LtCn BT" w:cs="Arial"/>
          <w:sz w:val="28"/>
          <w:szCs w:val="28"/>
        </w:rPr>
        <w:t xml:space="preserve"> comida, vestimenta y refugio, mientras que las necesidades aprendidas son el miedo y la culpa. </w:t>
      </w:r>
      <w:r w:rsidR="00D30163" w:rsidRPr="00032BDB">
        <w:rPr>
          <w:rFonts w:ascii="Swis721 LtCn BT" w:hAnsi="Swis721 LtCn BT" w:cs="Arial"/>
          <w:sz w:val="28"/>
          <w:szCs w:val="28"/>
        </w:rPr>
        <w:t>Pondrá como prioridad su necesidad básica para después la que le de satisfacción, comprará primero comida antes que un reloj</w:t>
      </w:r>
      <w:r w:rsidRPr="00032BDB">
        <w:rPr>
          <w:rFonts w:ascii="Swis721 LtCn BT" w:hAnsi="Swis721 LtCn BT" w:cs="Arial"/>
          <w:sz w:val="28"/>
          <w:szCs w:val="28"/>
        </w:rPr>
        <w:t xml:space="preserve">. </w:t>
      </w:r>
    </w:p>
    <w:p w:rsidR="00D30163" w:rsidRPr="00032BDB" w:rsidRDefault="00D30163" w:rsidP="00C13423">
      <w:pPr>
        <w:jc w:val="both"/>
        <w:rPr>
          <w:rFonts w:ascii="Swis721 LtCn BT" w:hAnsi="Swis721 LtCn BT" w:cs="Arial"/>
          <w:sz w:val="28"/>
          <w:szCs w:val="28"/>
        </w:rPr>
      </w:pPr>
      <w:r w:rsidRPr="00032BDB">
        <w:rPr>
          <w:rFonts w:ascii="Swis721 LtCn BT" w:hAnsi="Swis721 LtCn BT" w:cs="Arial"/>
          <w:sz w:val="28"/>
          <w:szCs w:val="28"/>
        </w:rPr>
        <w:t xml:space="preserve">Modelo psicoanalítico: </w:t>
      </w:r>
      <w:r w:rsidR="00DE4FB4" w:rsidRPr="00032BDB">
        <w:rPr>
          <w:rFonts w:ascii="Swis721 LtCn BT" w:hAnsi="Swis721 LtCn BT" w:cs="Arial"/>
          <w:sz w:val="28"/>
          <w:szCs w:val="28"/>
        </w:rPr>
        <w:t>La</w:t>
      </w:r>
      <w:r w:rsidRPr="00032BDB">
        <w:rPr>
          <w:rFonts w:ascii="Swis721 LtCn BT" w:hAnsi="Swis721 LtCn BT" w:cs="Arial"/>
          <w:sz w:val="28"/>
          <w:szCs w:val="28"/>
        </w:rPr>
        <w:t xml:space="preserve"> conducta </w:t>
      </w:r>
      <w:r w:rsidR="00DE4FB4" w:rsidRPr="00032BDB">
        <w:rPr>
          <w:rFonts w:ascii="Swis721 LtCn BT" w:hAnsi="Swis721 LtCn BT" w:cs="Arial"/>
          <w:sz w:val="28"/>
          <w:szCs w:val="28"/>
        </w:rPr>
        <w:t>está</w:t>
      </w:r>
      <w:r w:rsidRPr="00032BDB">
        <w:rPr>
          <w:rFonts w:ascii="Swis721 LtCn BT" w:hAnsi="Swis721 LtCn BT" w:cs="Arial"/>
          <w:sz w:val="28"/>
          <w:szCs w:val="28"/>
        </w:rPr>
        <w:t xml:space="preserve"> influenciada tanto por su consciente como inconsciente. Los tres niveles de consciencia estudiados por Sigmund Freud (esto es, Ego y Superego) trabajan para influir las decisiones y conductas de compra. </w:t>
      </w:r>
      <w:r w:rsidR="00DE4FB4" w:rsidRPr="00032BDB">
        <w:rPr>
          <w:rFonts w:ascii="Swis721 LtCn BT" w:hAnsi="Swis721 LtCn BT" w:cs="Arial"/>
          <w:sz w:val="28"/>
          <w:szCs w:val="28"/>
        </w:rPr>
        <w:t>Por ejemplo, un</w:t>
      </w:r>
      <w:r w:rsidRPr="00032BDB">
        <w:rPr>
          <w:rFonts w:ascii="Swis721 LtCn BT" w:hAnsi="Swis721 LtCn BT" w:cs="Arial"/>
          <w:sz w:val="28"/>
          <w:szCs w:val="28"/>
        </w:rPr>
        <w:t xml:space="preserve"> símbolo oculto en el nombre o logo de una empresa podría tener un efecto en el subconsciente de una persona y podría influenciarlo </w:t>
      </w:r>
      <w:r w:rsidR="00DE4FB4" w:rsidRPr="00032BDB">
        <w:rPr>
          <w:rFonts w:ascii="Swis721 LtCn BT" w:hAnsi="Swis721 LtCn BT" w:cs="Arial"/>
          <w:sz w:val="28"/>
          <w:szCs w:val="28"/>
        </w:rPr>
        <w:t>a tomar la decisión de comprar su producto en vez de otro.</w:t>
      </w:r>
    </w:p>
    <w:p w:rsidR="00DE4FB4" w:rsidRPr="00032BDB" w:rsidRDefault="00DE4FB4" w:rsidP="00C13423">
      <w:pPr>
        <w:jc w:val="both"/>
        <w:rPr>
          <w:rFonts w:ascii="Swis721 LtCn BT" w:hAnsi="Swis721 LtCn BT" w:cs="Arial"/>
          <w:sz w:val="28"/>
          <w:szCs w:val="28"/>
        </w:rPr>
      </w:pPr>
      <w:r w:rsidRPr="00032BDB">
        <w:rPr>
          <w:rFonts w:ascii="Swis721 LtCn BT" w:hAnsi="Swis721 LtCn BT" w:cs="Arial"/>
          <w:sz w:val="28"/>
          <w:szCs w:val="28"/>
        </w:rPr>
        <w:t>Modelo sociológico: el patrón de compra del consumidor está basado en su rol e influencia en la sociedad. Puede ser influenciada por las personas que se rodea, el contexto y la cultura. Por ejemplo, un gerente y un empleado podrían tener diferentes conductas de compra debido a sus diferentes puestos en la empresa en la que trabajan, pero si viviesen en la misma comunidad o concurren a la misma iglesia, podrían comprar productos de la misma empresa o marca.</w:t>
      </w:r>
      <w:sdt>
        <w:sdtPr>
          <w:rPr>
            <w:rFonts w:ascii="Swis721 LtCn BT" w:hAnsi="Swis721 LtCn BT" w:cs="Arial"/>
            <w:sz w:val="28"/>
            <w:szCs w:val="28"/>
          </w:rPr>
          <w:id w:val="1257409106"/>
          <w:citation/>
        </w:sdtPr>
        <w:sdtEndPr/>
        <w:sdtContent>
          <w:r w:rsidRPr="00032BDB">
            <w:rPr>
              <w:rFonts w:ascii="Swis721 LtCn BT" w:hAnsi="Swis721 LtCn BT" w:cs="Arial"/>
              <w:sz w:val="28"/>
              <w:szCs w:val="28"/>
            </w:rPr>
            <w:fldChar w:fldCharType="begin"/>
          </w:r>
          <w:r w:rsidRPr="00032BDB">
            <w:rPr>
              <w:rFonts w:ascii="Swis721 LtCn BT" w:hAnsi="Swis721 LtCn BT" w:cs="Arial"/>
              <w:sz w:val="28"/>
              <w:szCs w:val="28"/>
            </w:rPr>
            <w:instrText xml:space="preserve"> CITATION Mar18 \l 2058 </w:instrText>
          </w:r>
          <w:r w:rsidRPr="00032BDB">
            <w:rPr>
              <w:rFonts w:ascii="Swis721 LtCn BT" w:hAnsi="Swis721 LtCn BT" w:cs="Arial"/>
              <w:sz w:val="28"/>
              <w:szCs w:val="28"/>
            </w:rPr>
            <w:fldChar w:fldCharType="separate"/>
          </w:r>
          <w:r w:rsidRPr="00032BDB">
            <w:rPr>
              <w:rFonts w:ascii="Swis721 LtCn BT" w:hAnsi="Swis721 LtCn BT" w:cs="Arial"/>
              <w:noProof/>
              <w:sz w:val="28"/>
              <w:szCs w:val="28"/>
            </w:rPr>
            <w:t xml:space="preserve"> (Paine, 2018)</w:t>
          </w:r>
          <w:r w:rsidRPr="00032BDB">
            <w:rPr>
              <w:rFonts w:ascii="Swis721 LtCn BT" w:hAnsi="Swis721 LtCn BT" w:cs="Arial"/>
              <w:sz w:val="28"/>
              <w:szCs w:val="28"/>
            </w:rPr>
            <w:fldChar w:fldCharType="end"/>
          </w:r>
        </w:sdtContent>
      </w:sdt>
    </w:p>
    <w:p w:rsidR="00902190" w:rsidRDefault="00840D77" w:rsidP="00C13423">
      <w:pPr>
        <w:jc w:val="both"/>
        <w:rPr>
          <w:rFonts w:ascii="Swis721 LtCn BT" w:hAnsi="Swis721 LtCn BT" w:cs="Arial"/>
          <w:sz w:val="28"/>
        </w:rPr>
      </w:pPr>
      <w:r w:rsidRPr="00840D77">
        <w:rPr>
          <w:rFonts w:ascii="Swis721 LtCn BT" w:hAnsi="Swis721 LtCn BT" w:cs="Arial"/>
          <w:sz w:val="28"/>
        </w:rPr>
        <w:t>FACTORES QUE INFLUYEN EN EL COMPORTAMIENTO DE LOS CONSUMIDORES</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Características que afectan el comportamiento del consumidor final</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“Las decisiones de compra son influidas mayormente por factores que pertenecen al propio mundo del comprador” (</w:t>
      </w:r>
      <w:proofErr w:type="spellStart"/>
      <w:r w:rsidRPr="00662775">
        <w:rPr>
          <w:rFonts w:ascii="Swis721 LtCn BT" w:hAnsi="Swis721 LtCn BT" w:cs="Arial"/>
          <w:sz w:val="28"/>
        </w:rPr>
        <w:t>Monferrer</w:t>
      </w:r>
      <w:proofErr w:type="spellEnd"/>
      <w:r w:rsidRPr="00662775">
        <w:rPr>
          <w:rFonts w:ascii="Swis721 LtCn BT" w:hAnsi="Swis721 LtCn BT" w:cs="Arial"/>
          <w:sz w:val="28"/>
        </w:rPr>
        <w:t>, 2013)  En las compras de los consumidores influyen características culturales, sociales, personales y psicológicas. Estos factores no se pueden controlar, pero es importante tomarlos en cuenta.</w:t>
      </w:r>
    </w:p>
    <w:p w:rsidR="00662775" w:rsidRDefault="00840D77" w:rsidP="00662775">
      <w:pPr>
        <w:jc w:val="both"/>
        <w:rPr>
          <w:rFonts w:ascii="Swis721 LtCn BT" w:hAnsi="Swis721 LtCn BT" w:cs="Arial"/>
          <w:sz w:val="28"/>
        </w:rPr>
      </w:pPr>
      <w:r w:rsidRPr="00840D77">
        <w:rPr>
          <w:rFonts w:ascii="Swis721 LtCn BT" w:hAnsi="Swis721 LtCn BT" w:cs="Arial"/>
          <w:sz w:val="28"/>
        </w:rPr>
        <w:t>C</w:t>
      </w:r>
      <w:r>
        <w:rPr>
          <w:rFonts w:ascii="Swis721 LtCn BT" w:hAnsi="Swis721 LtCn BT" w:cs="Arial"/>
          <w:sz w:val="28"/>
        </w:rPr>
        <w:t>ULTURALES</w:t>
      </w:r>
    </w:p>
    <w:p w:rsidR="00EA76BF" w:rsidRPr="00662775" w:rsidRDefault="00EA76BF" w:rsidP="00662775">
      <w:pPr>
        <w:jc w:val="both"/>
        <w:rPr>
          <w:rFonts w:ascii="Swis721 LtCn BT" w:hAnsi="Swis721 LtCn BT" w:cs="Arial"/>
          <w:sz w:val="28"/>
        </w:rPr>
      </w:pPr>
      <w:r w:rsidRPr="00662775">
        <w:rPr>
          <w:rFonts w:ascii="Swis721 LtCn BT" w:hAnsi="Swis721 LtCn BT" w:cs="Arial"/>
          <w:sz w:val="28"/>
        </w:rPr>
        <w:lastRenderedPageBreak/>
        <w:t>Según Kotler (1998) “Los factores culturales ejercen una gran y profunda influencia sobre el comportamiento del consumidor.” Son los que ejercen una influencia más fuerte en el comportamiento de compra. El responsable de marketing debe comprender el papel que desempeña la cultura, la subcultura y la clase social del comprador.</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Es el conjunto de ideas, creencias, valores, comportamientos, normas y costumbres que caracterizan a una sociedad y que se transmiten de generación en generación.</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“Cada grupo o sociedad tiene una cultura y, por lo general, las influencias culturales sobre el comportamiento de compra varían significativamente de un país a otro. El hecho de no ajustarse a estas diferencias daría como resultado un marketing ineficaz o errores vergonzosos” (</w:t>
      </w:r>
      <w:proofErr w:type="spellStart"/>
      <w:r w:rsidRPr="00662775">
        <w:rPr>
          <w:rFonts w:ascii="Swis721 LtCn BT" w:hAnsi="Swis721 LtCn BT" w:cs="Arial"/>
          <w:sz w:val="28"/>
        </w:rPr>
        <w:t>Kotler</w:t>
      </w:r>
      <w:proofErr w:type="spellEnd"/>
      <w:r w:rsidRPr="00662775">
        <w:rPr>
          <w:rFonts w:ascii="Swis721 LtCn BT" w:hAnsi="Swis721 LtCn BT" w:cs="Arial"/>
          <w:sz w:val="28"/>
        </w:rPr>
        <w:t>, 2012)</w:t>
      </w:r>
      <w:r w:rsidR="00A32AE5">
        <w:rPr>
          <w:rFonts w:ascii="Swis721 LtCn BT" w:hAnsi="Swis721 LtCn BT" w:cs="Arial"/>
          <w:sz w:val="28"/>
        </w:rPr>
        <w:t>.</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Los mercadólogos siempre intentan localizar cambios culturales para descubrir nuevos productos que pudieran ser requeridos por los consumidores.</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S</w:t>
      </w:r>
      <w:r w:rsidR="00EB7C03" w:rsidRPr="00662775">
        <w:rPr>
          <w:rFonts w:ascii="Swis721 LtCn BT" w:hAnsi="Swis721 LtCn BT" w:cs="Arial"/>
          <w:sz w:val="28"/>
        </w:rPr>
        <w:t>UBCULTURA</w:t>
      </w:r>
    </w:p>
    <w:p w:rsidR="00662775" w:rsidRDefault="00662775" w:rsidP="00C13423">
      <w:pPr>
        <w:jc w:val="both"/>
        <w:rPr>
          <w:rFonts w:ascii="Swis721 LtCn BT" w:hAnsi="Swis721 LtCn BT" w:cs="Arial"/>
          <w:sz w:val="28"/>
        </w:rPr>
      </w:pPr>
      <w:r w:rsidRPr="00662775">
        <w:rPr>
          <w:rFonts w:ascii="Swis721 LtCn BT" w:hAnsi="Swis721 LtCn BT" w:cs="Arial"/>
          <w:sz w:val="28"/>
        </w:rPr>
        <w:t>Se entiende por subcultura la nacionalidad, regiones geográficas, grupos religiosos o étnicos que proveen a sus miembros de factores de identificación y socialización más específicos. Kotler nos dice que “Cada cultura contiene subculturas más pequeñas, o grupos de personas con sistemas de valores compartidos basados en experiencias y situaciones comunes en sus vidas.”</w:t>
      </w:r>
    </w:p>
    <w:p w:rsidR="00840D77" w:rsidRDefault="00840D77" w:rsidP="00C13423">
      <w:pPr>
        <w:jc w:val="both"/>
        <w:rPr>
          <w:rFonts w:ascii="Swis721 LtCn BT" w:hAnsi="Swis721 LtCn BT" w:cs="Arial"/>
          <w:sz w:val="28"/>
        </w:rPr>
      </w:pPr>
      <w:r>
        <w:rPr>
          <w:rFonts w:ascii="Swis721 LtCn BT" w:hAnsi="Swis721 LtCn BT" w:cs="Arial"/>
          <w:sz w:val="28"/>
        </w:rPr>
        <w:t>SOCIALES</w:t>
      </w:r>
    </w:p>
    <w:p w:rsidR="00662775" w:rsidRPr="00662775" w:rsidRDefault="00662775" w:rsidP="00662775">
      <w:pPr>
        <w:jc w:val="both"/>
        <w:rPr>
          <w:rFonts w:ascii="Swis721 LtCn BT" w:hAnsi="Swis721 LtCn BT" w:cs="Arial"/>
          <w:sz w:val="28"/>
        </w:rPr>
      </w:pPr>
      <w:r w:rsidRPr="00662775">
        <w:rPr>
          <w:rFonts w:ascii="Swis721 LtCn BT" w:hAnsi="Swis721 LtCn BT" w:cs="Arial"/>
          <w:sz w:val="28"/>
        </w:rPr>
        <w:t>Casi cualquier sociedad tiene alguna forma de estructura de clases sociales. Son divisiones relativamente homogéneas y ordenadas cuyos miembros comparten valores, intereses y comportamientos similares.</w:t>
      </w:r>
    </w:p>
    <w:p w:rsidR="00662775" w:rsidRPr="00840D77" w:rsidRDefault="00662775" w:rsidP="00662775">
      <w:pPr>
        <w:jc w:val="both"/>
        <w:rPr>
          <w:rFonts w:ascii="Swis721 LtCn BT" w:hAnsi="Swis721 LtCn BT" w:cs="Arial"/>
          <w:sz w:val="28"/>
        </w:rPr>
      </w:pPr>
      <w:r w:rsidRPr="00662775">
        <w:rPr>
          <w:rFonts w:ascii="Swis721 LtCn BT" w:hAnsi="Swis721 LtCn BT" w:cs="Arial"/>
          <w:sz w:val="28"/>
        </w:rPr>
        <w:t xml:space="preserve">La mercadotecnia tiene especial interés en las clases sociales porque la gente dentro de una clase social en particular muestra un comportamiento de compra similar.  </w:t>
      </w:r>
    </w:p>
    <w:p w:rsidR="009546F8" w:rsidRDefault="009546F8" w:rsidP="00C13423">
      <w:pPr>
        <w:jc w:val="both"/>
        <w:rPr>
          <w:rFonts w:ascii="Swis721 LtCn BT" w:hAnsi="Swis721 LtCn BT" w:cs="Arial"/>
          <w:sz w:val="28"/>
        </w:rPr>
      </w:pPr>
    </w:p>
    <w:p w:rsidR="00840D77" w:rsidRDefault="00840D77" w:rsidP="00C13423">
      <w:pPr>
        <w:jc w:val="both"/>
        <w:rPr>
          <w:rFonts w:ascii="Swis721 LtCn BT" w:hAnsi="Swis721 LtCn BT" w:cs="Arial"/>
          <w:sz w:val="28"/>
        </w:rPr>
      </w:pPr>
      <w:r>
        <w:rPr>
          <w:rFonts w:ascii="Swis721 LtCn BT" w:hAnsi="Swis721 LtCn BT" w:cs="Arial"/>
          <w:sz w:val="28"/>
        </w:rPr>
        <w:t>PERSONALES</w:t>
      </w:r>
    </w:p>
    <w:p w:rsidR="00840D77" w:rsidRDefault="00840D77" w:rsidP="00C13423">
      <w:pPr>
        <w:jc w:val="both"/>
        <w:rPr>
          <w:rFonts w:ascii="Swis721 LtCn BT" w:hAnsi="Swis721 LtCn BT" w:cs="Arial"/>
          <w:sz w:val="28"/>
        </w:rPr>
      </w:pPr>
      <w:r>
        <w:rPr>
          <w:rFonts w:ascii="Swis721 LtCn BT" w:hAnsi="Swis721 LtCn BT" w:cs="Arial"/>
          <w:sz w:val="28"/>
        </w:rPr>
        <w:t>Dentro</w:t>
      </w:r>
      <w:r w:rsidR="00C51A6B">
        <w:rPr>
          <w:rFonts w:ascii="Swis721 LtCn BT" w:hAnsi="Swis721 LtCn BT" w:cs="Arial"/>
          <w:sz w:val="28"/>
        </w:rPr>
        <w:t xml:space="preserve"> de este sector, </w:t>
      </w:r>
      <w:r w:rsidR="009546F8">
        <w:rPr>
          <w:rFonts w:ascii="Swis721 LtCn BT" w:hAnsi="Swis721 LtCn BT" w:cs="Arial"/>
          <w:sz w:val="28"/>
        </w:rPr>
        <w:t>encontramos</w:t>
      </w:r>
      <w:r w:rsidR="00C51A6B">
        <w:rPr>
          <w:rFonts w:ascii="Swis721 LtCn BT" w:hAnsi="Swis721 LtCn BT" w:cs="Arial"/>
          <w:sz w:val="28"/>
        </w:rPr>
        <w:t xml:space="preserve"> diferentes </w:t>
      </w:r>
      <w:r w:rsidR="009546F8">
        <w:rPr>
          <w:rFonts w:ascii="Swis721 LtCn BT" w:hAnsi="Swis721 LtCn BT" w:cs="Arial"/>
          <w:sz w:val="28"/>
        </w:rPr>
        <w:t xml:space="preserve">factores que influyen directamente en las caracterizas de las personas que componen el mercado meta. </w:t>
      </w:r>
    </w:p>
    <w:p w:rsidR="009546F8" w:rsidRDefault="009546F8" w:rsidP="00C13423">
      <w:pPr>
        <w:jc w:val="both"/>
        <w:rPr>
          <w:rFonts w:ascii="Swis721 LtCn BT" w:hAnsi="Swis721 LtCn BT" w:cs="Arial"/>
          <w:sz w:val="28"/>
        </w:rPr>
      </w:pPr>
      <w:r>
        <w:rPr>
          <w:noProof/>
          <w:lang w:eastAsia="es-MX"/>
        </w:rPr>
        <w:lastRenderedPageBreak/>
        <w:drawing>
          <wp:anchor distT="0" distB="0" distL="114300" distR="114300" simplePos="0" relativeHeight="251664384" behindDoc="0" locked="0" layoutInCell="1" allowOverlap="1" wp14:anchorId="39E465A1">
            <wp:simplePos x="0" y="0"/>
            <wp:positionH relativeFrom="column">
              <wp:posOffset>-140238</wp:posOffset>
            </wp:positionH>
            <wp:positionV relativeFrom="paragraph">
              <wp:posOffset>680036</wp:posOffset>
            </wp:positionV>
            <wp:extent cx="1475408" cy="2135287"/>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5236" t="32311" r="43287" b="38157"/>
                    <a:stretch/>
                  </pic:blipFill>
                  <pic:spPr bwMode="auto">
                    <a:xfrm>
                      <a:off x="0" y="0"/>
                      <a:ext cx="1475408" cy="2135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wis721 LtCn BT" w:hAnsi="Swis721 LtCn BT" w:cs="Arial"/>
          <w:sz w:val="28"/>
        </w:rPr>
        <w:t>Como se muestra en el esquema, estas subdivisiones nos ayudan a conocer los aspectos identitarios del mercado meta para conocer su comportamiento dependiendo de las variables,</w:t>
      </w:r>
    </w:p>
    <w:p w:rsidR="004331C0" w:rsidRDefault="004331C0" w:rsidP="00C13423">
      <w:pPr>
        <w:jc w:val="both"/>
        <w:rPr>
          <w:rFonts w:ascii="Swis721 LtCn BT" w:hAnsi="Swis721 LtCn BT" w:cs="Arial"/>
          <w:sz w:val="28"/>
        </w:rPr>
      </w:pPr>
      <w:r>
        <w:rPr>
          <w:rFonts w:ascii="Swis721 LtCn BT" w:hAnsi="Swis721 LtCn BT" w:cs="Arial"/>
          <w:sz w:val="28"/>
        </w:rPr>
        <w:t>Edad y etapa de ciclo de vida</w:t>
      </w:r>
    </w:p>
    <w:p w:rsidR="009546F8" w:rsidRDefault="00952228" w:rsidP="00C13423">
      <w:pPr>
        <w:jc w:val="both"/>
        <w:rPr>
          <w:rFonts w:ascii="Swis721 LtCn BT" w:hAnsi="Swis721 LtCn BT" w:cs="Arial"/>
          <w:sz w:val="28"/>
        </w:rPr>
      </w:pPr>
      <w:r>
        <w:rPr>
          <w:rFonts w:ascii="Swis721 LtCn BT" w:hAnsi="Swis721 LtCn BT" w:cs="Arial"/>
          <w:sz w:val="28"/>
        </w:rPr>
        <w:t>Dentro de la etapa de vida, encontramos que los consumidores dependiendo de los momentos que están atravesando en su vida personal y profesional, tiene diferentes comportamientos y responden a los mercados en base a lo que sucede en sus vidas. Es de gran relevancia mencionar que este tipo de características, se analizan también para definir el mercado meta, como se vio con anterioridad en capítulos pasados.</w:t>
      </w:r>
    </w:p>
    <w:p w:rsidR="004331C0" w:rsidRDefault="004331C0" w:rsidP="00C13423">
      <w:pPr>
        <w:jc w:val="both"/>
        <w:rPr>
          <w:rFonts w:ascii="Swis721 LtCn BT" w:hAnsi="Swis721 LtCn BT" w:cs="Arial"/>
          <w:sz w:val="28"/>
        </w:rPr>
      </w:pPr>
      <w:r>
        <w:rPr>
          <w:rFonts w:ascii="Swis721 LtCn BT" w:hAnsi="Swis721 LtCn BT" w:cs="Arial"/>
          <w:noProof/>
          <w:sz w:val="28"/>
          <w:lang w:eastAsia="es-MX"/>
        </w:rPr>
        <mc:AlternateContent>
          <mc:Choice Requires="wps">
            <w:drawing>
              <wp:anchor distT="0" distB="0" distL="114300" distR="114300" simplePos="0" relativeHeight="251665408" behindDoc="0" locked="0" layoutInCell="1" allowOverlap="1">
                <wp:simplePos x="0" y="0"/>
                <wp:positionH relativeFrom="column">
                  <wp:posOffset>-54024</wp:posOffset>
                </wp:positionH>
                <wp:positionV relativeFrom="paragraph">
                  <wp:posOffset>140774</wp:posOffset>
                </wp:positionV>
                <wp:extent cx="1430216" cy="1606062"/>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1430216" cy="1606062"/>
                        </a:xfrm>
                        <a:prstGeom prst="rect">
                          <a:avLst/>
                        </a:prstGeom>
                        <a:solidFill>
                          <a:schemeClr val="lt1"/>
                        </a:solidFill>
                        <a:ln w="6350">
                          <a:noFill/>
                        </a:ln>
                      </wps:spPr>
                      <wps:txbx>
                        <w:txbxContent>
                          <w:p w:rsidR="006204A6" w:rsidRPr="009546F8" w:rsidRDefault="006204A6">
                            <w:pPr>
                              <w:rPr>
                                <w:sz w:val="20"/>
                              </w:rPr>
                            </w:pPr>
                            <w:r w:rsidRPr="009546F8">
                              <w:rPr>
                                <w:i/>
                                <w:sz w:val="20"/>
                              </w:rPr>
                              <w:t>FIGURA 5.2 FACTORES QUE INFLUYEN EN LOS COMPRTAMIENTOS DE LOS CONSUMIDORES</w:t>
                            </w:r>
                            <w:r>
                              <w:rPr>
                                <w:i/>
                                <w:sz w:val="20"/>
                              </w:rPr>
                              <w:t xml:space="preserve">, PAG. 130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Cuadro de texto 6" o:spid="_x0000_s1028" type="#_x0000_t202" style="position:absolute;left:0;text-align:left;margin-left:-4.25pt;margin-top:11.1pt;width:112.6pt;height:1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" fillcolor="white [3201]" stroked="f" strokeweight=".5pt">
                <v:textbox>
                  <w:txbxContent>
                    <w:p w:rsidR="006204A6" w:rsidRPr="009546F8" w:rsidRDefault="006204A6">
                      <w:pPr>
                        <w:rPr>
                          <w:sz w:val="20"/>
                        </w:rPr>
                      </w:pPr>
                      <w:r w:rsidRPr="009546F8">
                        <w:rPr>
                          <w:i/>
                          <w:sz w:val="20"/>
                        </w:rPr>
                        <w:t>FIGURA 5.2 FACTORES QUE INFLUYEN EN LOS COMPRTAMIENTOS DE LOS CONSUMIDORES</w:t>
                      </w:r>
                      <w:r>
                        <w:rPr>
                          <w:i/>
                          <w:sz w:val="20"/>
                        </w:rPr>
                        <w:t xml:space="preserve">, PAG. 130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v:textbox>
                <w10:wrap type="square"/>
              </v:shape>
            </w:pict>
          </mc:Fallback>
        </mc:AlternateContent>
      </w:r>
      <w:r>
        <w:rPr>
          <w:rFonts w:ascii="Swis721 LtCn BT" w:hAnsi="Swis721 LtCn BT" w:cs="Arial"/>
          <w:sz w:val="28"/>
        </w:rPr>
        <w:t>“L</w:t>
      </w:r>
      <w:r w:rsidRPr="004331C0">
        <w:rPr>
          <w:rFonts w:ascii="Swis721 LtCn BT" w:hAnsi="Swis721 LtCn BT" w:cs="Arial"/>
          <w:sz w:val="28"/>
        </w:rPr>
        <w:t>as etapas tradicionales del ciclo de vida familiar incluyen a jóvenes solteros y matrimonios con hijos</w:t>
      </w:r>
      <w:r>
        <w:rPr>
          <w:rFonts w:ascii="Swis721 LtCn BT" w:hAnsi="Swis721 LtCn BT" w:cs="Arial"/>
          <w:sz w:val="28"/>
        </w:rPr>
        <w:t>” (Kotler, 2016, pag.135)</w:t>
      </w:r>
    </w:p>
    <w:p w:rsidR="004331C0" w:rsidRDefault="004331C0" w:rsidP="00C13423">
      <w:pPr>
        <w:jc w:val="both"/>
        <w:rPr>
          <w:rFonts w:ascii="Swis721 LtCn BT" w:hAnsi="Swis721 LtCn BT" w:cs="Arial"/>
          <w:sz w:val="28"/>
        </w:rPr>
      </w:pPr>
      <w:r>
        <w:rPr>
          <w:rFonts w:ascii="Swis721 LtCn BT" w:hAnsi="Swis721 LtCn BT" w:cs="Arial"/>
          <w:sz w:val="28"/>
        </w:rPr>
        <w:t>Como menciona el autor, existen periodos que son muy comunes dentro de la vida personal de los consumidores, sin embargo, las familias tradicionales, han estado en constante cambio y hoy podemos afirmar que existen muchos tipos de familias diferentes por lo cual este factor se ha diversificado en los últimos años.</w:t>
      </w:r>
    </w:p>
    <w:p w:rsidR="00952228" w:rsidRDefault="00E873A7" w:rsidP="00C13423">
      <w:pPr>
        <w:jc w:val="both"/>
        <w:rPr>
          <w:rFonts w:ascii="Swis721 LtCn BT" w:hAnsi="Swis721 LtCn BT" w:cs="Arial"/>
          <w:sz w:val="28"/>
        </w:rPr>
      </w:pPr>
      <w:r>
        <w:rPr>
          <w:rFonts w:ascii="Swis721 LtCn BT" w:hAnsi="Swis721 LtCn BT" w:cs="Arial"/>
          <w:sz w:val="28"/>
        </w:rPr>
        <w:t>Ocupación</w:t>
      </w:r>
    </w:p>
    <w:p w:rsidR="00E873A7" w:rsidRDefault="00E873A7" w:rsidP="00C13423">
      <w:pPr>
        <w:jc w:val="both"/>
        <w:rPr>
          <w:rFonts w:ascii="Swis721 LtCn BT" w:hAnsi="Swis721 LtCn BT" w:cs="Arial"/>
          <w:sz w:val="28"/>
        </w:rPr>
      </w:pPr>
      <w:r>
        <w:rPr>
          <w:rFonts w:ascii="Swis721 LtCn BT" w:hAnsi="Swis721 LtCn BT" w:cs="Arial"/>
          <w:sz w:val="28"/>
        </w:rPr>
        <w:t xml:space="preserve">Esta característica, corresponde al análisis de la actividad principal a la que se dedica el mercado meta. Depende de igual manera de las clases sociales, ya que las ocupaciones de las personas </w:t>
      </w:r>
      <w:r w:rsidR="00EB7C03">
        <w:rPr>
          <w:rFonts w:ascii="Swis721 LtCn BT" w:hAnsi="Swis721 LtCn BT" w:cs="Arial"/>
          <w:sz w:val="28"/>
        </w:rPr>
        <w:t>varían</w:t>
      </w:r>
      <w:r>
        <w:rPr>
          <w:rFonts w:ascii="Swis721 LtCn BT" w:hAnsi="Swis721 LtCn BT" w:cs="Arial"/>
          <w:sz w:val="28"/>
        </w:rPr>
        <w:t xml:space="preserve"> gracias al poder adquisitivo.</w:t>
      </w:r>
    </w:p>
    <w:p w:rsidR="00E873A7" w:rsidRDefault="00E873A7" w:rsidP="00E873A7">
      <w:pPr>
        <w:jc w:val="both"/>
        <w:rPr>
          <w:rFonts w:ascii="Swis721 LtCn BT" w:hAnsi="Swis721 LtCn BT" w:cs="Arial"/>
          <w:sz w:val="28"/>
        </w:rPr>
      </w:pPr>
      <w:r>
        <w:rPr>
          <w:rFonts w:ascii="Swis721 LtCn BT" w:hAnsi="Swis721 LtCn BT" w:cs="Arial"/>
          <w:sz w:val="28"/>
        </w:rPr>
        <w:t>Como menciona el autor, “</w:t>
      </w:r>
      <w:r w:rsidRPr="00E873A7">
        <w:rPr>
          <w:rFonts w:ascii="Swis721 LtCn BT" w:hAnsi="Swis721 LtCn BT" w:cs="Arial"/>
          <w:sz w:val="28"/>
        </w:rPr>
        <w:t>Una compañía incluso puede especializarse en elaborar los productos que requiere un grupo ocupacional determinado.</w:t>
      </w:r>
      <w:r>
        <w:rPr>
          <w:rFonts w:ascii="Swis721 LtCn BT" w:hAnsi="Swis721 LtCn BT" w:cs="Arial"/>
          <w:sz w:val="28"/>
        </w:rPr>
        <w:t>” (Kotler, 2016, pag.135). Esta tarea le corresponde al mercadólogo, ya que debe analizar todos los factores que influyen en el mercado meta incluyendo aquello a lo que se dedican para poder así en algún momento crear campañas de promoción que lo inspiren a comprar un producto o servicio.</w:t>
      </w:r>
    </w:p>
    <w:p w:rsidR="00E873A7" w:rsidRDefault="00E873A7" w:rsidP="00E873A7">
      <w:pPr>
        <w:jc w:val="both"/>
        <w:rPr>
          <w:rFonts w:ascii="Swis721 LtCn BT" w:hAnsi="Swis721 LtCn BT" w:cs="Arial"/>
          <w:sz w:val="28"/>
        </w:rPr>
      </w:pPr>
      <w:r>
        <w:rPr>
          <w:rFonts w:ascii="Swis721 LtCn BT" w:hAnsi="Swis721 LtCn BT" w:cs="Arial"/>
          <w:sz w:val="28"/>
        </w:rPr>
        <w:t xml:space="preserve">Situación económica </w:t>
      </w:r>
    </w:p>
    <w:p w:rsidR="00E873A7" w:rsidRDefault="00E873A7" w:rsidP="00E873A7">
      <w:pPr>
        <w:jc w:val="both"/>
        <w:rPr>
          <w:rFonts w:ascii="Swis721 LtCn BT" w:hAnsi="Swis721 LtCn BT" w:cs="Arial"/>
          <w:sz w:val="28"/>
        </w:rPr>
      </w:pPr>
      <w:r>
        <w:rPr>
          <w:rFonts w:ascii="Swis721 LtCn BT" w:hAnsi="Swis721 LtCn BT" w:cs="Arial"/>
          <w:sz w:val="28"/>
        </w:rPr>
        <w:t>En las clases sociales mas bajas, este factor depende en gran medida de aquello que puede o no adquirir el mercado meta.</w:t>
      </w:r>
    </w:p>
    <w:p w:rsidR="00E873A7" w:rsidRDefault="00E873A7" w:rsidP="00E873A7">
      <w:pPr>
        <w:jc w:val="both"/>
        <w:rPr>
          <w:rFonts w:ascii="Swis721 LtCn BT" w:hAnsi="Swis721 LtCn BT" w:cs="Arial"/>
          <w:sz w:val="28"/>
        </w:rPr>
      </w:pPr>
      <w:r>
        <w:rPr>
          <w:rFonts w:ascii="Swis721 LtCn BT" w:hAnsi="Swis721 LtCn BT" w:cs="Arial"/>
          <w:sz w:val="28"/>
        </w:rPr>
        <w:lastRenderedPageBreak/>
        <w:t>Las empresas que venden productos sensibles a factores de la economía, pueden llegar a cambiar sus estrategias de acuerdo a los problemas del contexto socio-político.</w:t>
      </w:r>
    </w:p>
    <w:p w:rsidR="00E873A7" w:rsidRDefault="00E873A7" w:rsidP="00E873A7">
      <w:pPr>
        <w:jc w:val="both"/>
        <w:rPr>
          <w:rFonts w:ascii="Swis721 LtCn BT" w:hAnsi="Swis721 LtCn BT" w:cs="Arial"/>
          <w:sz w:val="28"/>
        </w:rPr>
      </w:pPr>
      <w:r>
        <w:rPr>
          <w:rFonts w:ascii="Swis721 LtCn BT" w:hAnsi="Swis721 LtCn BT" w:cs="Arial"/>
          <w:sz w:val="28"/>
        </w:rPr>
        <w:t>“</w:t>
      </w:r>
      <w:r w:rsidRPr="00E873A7">
        <w:rPr>
          <w:rFonts w:ascii="Swis721 LtCn BT" w:hAnsi="Swis721 LtCn BT" w:cs="Arial"/>
          <w:sz w:val="28"/>
        </w:rPr>
        <w:t>Algunos se dirigen a consumidores que tienen mucho dinero y recursos, y cobran los precios correspondientes</w:t>
      </w:r>
      <w:r>
        <w:rPr>
          <w:rFonts w:ascii="Swis721 LtCn BT" w:hAnsi="Swis721 LtCn BT" w:cs="Arial"/>
          <w:sz w:val="28"/>
        </w:rPr>
        <w:t>”</w:t>
      </w:r>
      <w:r w:rsidRPr="00E873A7">
        <w:rPr>
          <w:rFonts w:ascii="Swis721 LtCn BT" w:hAnsi="Swis721 LtCn BT" w:cs="Arial"/>
          <w:sz w:val="28"/>
        </w:rPr>
        <w:t xml:space="preserve"> </w:t>
      </w:r>
      <w:r>
        <w:rPr>
          <w:rFonts w:ascii="Swis721 LtCn BT" w:hAnsi="Swis721 LtCn BT" w:cs="Arial"/>
          <w:sz w:val="28"/>
        </w:rPr>
        <w:t>(Kotler, 2016, pag.136). En su contraparte, también existen análisis de compradores que indican que algunos productos que cuestan grandes sumas de dinero solo pueden ser dirigidas a un sector de la población, como productos de lujo etc.</w:t>
      </w:r>
    </w:p>
    <w:p w:rsidR="007E0E3C" w:rsidRDefault="007E0E3C" w:rsidP="00E873A7">
      <w:pPr>
        <w:jc w:val="both"/>
        <w:rPr>
          <w:rFonts w:ascii="Swis721 LtCn BT" w:hAnsi="Swis721 LtCn BT" w:cs="Arial"/>
          <w:sz w:val="28"/>
        </w:rPr>
      </w:pPr>
      <w:r>
        <w:rPr>
          <w:rFonts w:ascii="Swis721 LtCn BT" w:hAnsi="Swis721 LtCn BT" w:cs="Arial"/>
          <w:sz w:val="28"/>
        </w:rPr>
        <w:t xml:space="preserve">Estilo de vida </w:t>
      </w:r>
    </w:p>
    <w:p w:rsidR="007E0E3C" w:rsidRDefault="000C4A9D" w:rsidP="00E873A7">
      <w:pPr>
        <w:jc w:val="both"/>
        <w:rPr>
          <w:rFonts w:ascii="Swis721 LtCn BT" w:hAnsi="Swis721 LtCn BT" w:cs="Arial"/>
          <w:sz w:val="28"/>
        </w:rPr>
      </w:pPr>
      <w:r>
        <w:rPr>
          <w:rFonts w:ascii="Swis721 LtCn BT" w:hAnsi="Swis721 LtCn BT" w:cs="Arial"/>
          <w:sz w:val="28"/>
        </w:rPr>
        <w:t xml:space="preserve">Corresponde a los factores </w:t>
      </w:r>
      <w:r w:rsidR="00B00D89">
        <w:rPr>
          <w:rFonts w:ascii="Swis721 LtCn BT" w:hAnsi="Swis721 LtCn BT" w:cs="Arial"/>
          <w:sz w:val="28"/>
        </w:rPr>
        <w:t>característicos de cada persona, donde toman decisiones para saber que actividades realizar en su vida. Dentro de una misma sociedad, existen muchas personas que tiene estilos de vida diferentes.</w:t>
      </w:r>
    </w:p>
    <w:p w:rsidR="007E0E3C" w:rsidRDefault="00B00D89" w:rsidP="00E873A7">
      <w:pPr>
        <w:jc w:val="both"/>
        <w:rPr>
          <w:rFonts w:ascii="Swis721 LtCn BT" w:hAnsi="Swis721 LtCn BT" w:cs="Arial"/>
          <w:sz w:val="28"/>
        </w:rPr>
      </w:pPr>
      <w:r>
        <w:rPr>
          <w:rFonts w:ascii="Swis721 LtCn BT" w:hAnsi="Swis721 LtCn BT" w:cs="Arial"/>
          <w:sz w:val="28"/>
        </w:rPr>
        <w:t xml:space="preserve">El análisis del </w:t>
      </w:r>
      <w:r w:rsidR="00EB7C03">
        <w:rPr>
          <w:rFonts w:ascii="Swis721 LtCn BT" w:hAnsi="Swis721 LtCn BT" w:cs="Arial"/>
          <w:sz w:val="28"/>
        </w:rPr>
        <w:t>estilo</w:t>
      </w:r>
      <w:r>
        <w:rPr>
          <w:rFonts w:ascii="Swis721 LtCn BT" w:hAnsi="Swis721 LtCn BT" w:cs="Arial"/>
          <w:sz w:val="28"/>
        </w:rPr>
        <w:t xml:space="preserve"> de vida, se puede observar gracias al “AIO” (actividades, intereses, opiniones), todo relacionado a las actividades que realizan los consumidores (Kotler, 2016, pag.136). Dentro de las actividades de análisis encontramos, pasatiempos, comida, ejercicio, personalidad, negocios, familia o moda.</w:t>
      </w:r>
    </w:p>
    <w:p w:rsidR="00B00D89" w:rsidRDefault="00B00D89" w:rsidP="00E873A7">
      <w:pPr>
        <w:jc w:val="both"/>
        <w:rPr>
          <w:rFonts w:ascii="Swis721 LtCn BT" w:hAnsi="Swis721 LtCn BT" w:cs="Arial"/>
          <w:sz w:val="28"/>
        </w:rPr>
      </w:pPr>
      <w:r>
        <w:rPr>
          <w:rFonts w:ascii="Swis721 LtCn BT" w:hAnsi="Swis721 LtCn BT" w:cs="Arial"/>
          <w:sz w:val="28"/>
        </w:rPr>
        <w:t>Como menciona Kotler, la tipología que analiza de mejor manera estos factores son las “VALS” (</w:t>
      </w:r>
      <w:proofErr w:type="spellStart"/>
      <w:r>
        <w:rPr>
          <w:rFonts w:ascii="Swis721 LtCn BT" w:hAnsi="Swis721 LtCn BT" w:cs="Arial"/>
          <w:sz w:val="28"/>
        </w:rPr>
        <w:t>value</w:t>
      </w:r>
      <w:proofErr w:type="spellEnd"/>
      <w:r>
        <w:rPr>
          <w:rFonts w:ascii="Swis721 LtCn BT" w:hAnsi="Swis721 LtCn BT" w:cs="Arial"/>
          <w:sz w:val="28"/>
        </w:rPr>
        <w:t xml:space="preserve"> and </w:t>
      </w:r>
      <w:proofErr w:type="spellStart"/>
      <w:r>
        <w:rPr>
          <w:rFonts w:ascii="Swis721 LtCn BT" w:hAnsi="Swis721 LtCn BT" w:cs="Arial"/>
          <w:sz w:val="28"/>
        </w:rPr>
        <w:t>lifestyles</w:t>
      </w:r>
      <w:proofErr w:type="spellEnd"/>
      <w:r>
        <w:rPr>
          <w:rFonts w:ascii="Swis721 LtCn BT" w:hAnsi="Swis721 LtCn BT" w:cs="Arial"/>
          <w:sz w:val="28"/>
        </w:rPr>
        <w:t xml:space="preserve">), donde se clasifica a las personas dependiendo de lo que hacen con su tiempo y aun mas importante con su dinero. Cabe mencionar, que dependiendo de las motivaciones de los usuarios, buscarán productos destinados o asociados a su estilo de vida. </w:t>
      </w:r>
    </w:p>
    <w:p w:rsidR="00B00D89" w:rsidRDefault="00B00D89" w:rsidP="00E873A7">
      <w:pPr>
        <w:jc w:val="both"/>
        <w:rPr>
          <w:rFonts w:ascii="Swis721 LtCn BT" w:hAnsi="Swis721 LtCn BT" w:cs="Arial"/>
          <w:sz w:val="28"/>
        </w:rPr>
      </w:pPr>
      <w:r>
        <w:rPr>
          <w:rFonts w:ascii="Swis721 LtCn BT" w:hAnsi="Swis721 LtCn BT" w:cs="Arial"/>
          <w:sz w:val="28"/>
        </w:rPr>
        <w:t>Para finalizar, es necesario enumerar, la segmentación de los usuarios por su estilo de vida, este esquema fue desarrollado por Forrester.</w:t>
      </w:r>
    </w:p>
    <w:p w:rsidR="00B00D89" w:rsidRDefault="00B00D89" w:rsidP="00B00D89">
      <w:pPr>
        <w:pStyle w:val="Prrafodelista"/>
        <w:numPr>
          <w:ilvl w:val="0"/>
          <w:numId w:val="5"/>
        </w:numPr>
        <w:jc w:val="both"/>
        <w:rPr>
          <w:rFonts w:ascii="Swis721 LtCn BT" w:hAnsi="Swis721 LtCn BT" w:cs="Arial"/>
          <w:sz w:val="28"/>
        </w:rPr>
      </w:pPr>
      <w:r>
        <w:rPr>
          <w:rFonts w:ascii="Swis721 LtCn BT" w:hAnsi="Swis721 LtCn BT" w:cs="Arial"/>
          <w:sz w:val="28"/>
        </w:rPr>
        <w:t>Progresistas: enfocados en su ocupación</w:t>
      </w:r>
    </w:p>
    <w:p w:rsidR="00B00D89" w:rsidRDefault="00B00D89" w:rsidP="00B00D89">
      <w:pPr>
        <w:pStyle w:val="Prrafodelista"/>
        <w:numPr>
          <w:ilvl w:val="0"/>
          <w:numId w:val="5"/>
        </w:numPr>
        <w:jc w:val="both"/>
        <w:rPr>
          <w:rFonts w:ascii="Swis721 LtCn BT" w:hAnsi="Swis721 LtCn BT" w:cs="Arial"/>
          <w:sz w:val="28"/>
        </w:rPr>
      </w:pPr>
      <w:r>
        <w:rPr>
          <w:rFonts w:ascii="Swis721 LtCn BT" w:hAnsi="Swis721 LtCn BT" w:cs="Arial"/>
          <w:sz w:val="28"/>
        </w:rPr>
        <w:t>Creadores de la nueva era: gastan grandes sumas de dinero enfocado a la computación</w:t>
      </w:r>
    </w:p>
    <w:p w:rsidR="00B00D89" w:rsidRDefault="00B00D89" w:rsidP="00B00D89">
      <w:pPr>
        <w:pStyle w:val="Prrafodelista"/>
        <w:numPr>
          <w:ilvl w:val="0"/>
          <w:numId w:val="5"/>
        </w:numPr>
        <w:jc w:val="both"/>
        <w:rPr>
          <w:rFonts w:ascii="Swis721 LtCn BT" w:hAnsi="Swis721 LtCn BT" w:cs="Arial"/>
          <w:sz w:val="28"/>
        </w:rPr>
      </w:pPr>
      <w:r>
        <w:rPr>
          <w:rFonts w:ascii="Swis721 LtCn BT" w:hAnsi="Swis721 LtCn BT" w:cs="Arial"/>
          <w:sz w:val="28"/>
        </w:rPr>
        <w:t>Adictos a las computadoras: consumidores dedicados al entretenimiento interactivo</w:t>
      </w:r>
    </w:p>
    <w:p w:rsidR="00B00D89" w:rsidRDefault="00B00D89" w:rsidP="00B00D89">
      <w:pPr>
        <w:pStyle w:val="Prrafodelista"/>
        <w:numPr>
          <w:ilvl w:val="0"/>
          <w:numId w:val="5"/>
        </w:numPr>
        <w:jc w:val="both"/>
        <w:rPr>
          <w:rFonts w:ascii="Swis721 LtCn BT" w:hAnsi="Swis721 LtCn BT" w:cs="Arial"/>
          <w:sz w:val="28"/>
        </w:rPr>
      </w:pPr>
      <w:r>
        <w:rPr>
          <w:rFonts w:ascii="Swis721 LtCn BT" w:hAnsi="Swis721 LtCn BT" w:cs="Arial"/>
          <w:sz w:val="28"/>
        </w:rPr>
        <w:t>Esforzados tecnológicos: confían en la tecnología para avanzar en su ocupación</w:t>
      </w:r>
    </w:p>
    <w:p w:rsidR="007E0E3C" w:rsidRPr="00B00D89" w:rsidRDefault="00B00D89" w:rsidP="00E873A7">
      <w:pPr>
        <w:pStyle w:val="Prrafodelista"/>
        <w:numPr>
          <w:ilvl w:val="0"/>
          <w:numId w:val="5"/>
        </w:numPr>
        <w:jc w:val="both"/>
        <w:rPr>
          <w:rFonts w:ascii="Swis721 LtCn BT" w:hAnsi="Swis721 LtCn BT" w:cs="Arial"/>
          <w:sz w:val="28"/>
        </w:rPr>
      </w:pPr>
      <w:r>
        <w:rPr>
          <w:rFonts w:ascii="Swis721 LtCn BT" w:hAnsi="Swis721 LtCn BT" w:cs="Arial"/>
          <w:sz w:val="28"/>
        </w:rPr>
        <w:t>Tradicionalistas: personas que desconfían de la tecnología</w:t>
      </w:r>
    </w:p>
    <w:p w:rsidR="007E0E3C" w:rsidRDefault="007E0E3C" w:rsidP="00E873A7">
      <w:pPr>
        <w:jc w:val="both"/>
        <w:rPr>
          <w:rFonts w:ascii="Swis721 LtCn BT" w:hAnsi="Swis721 LtCn BT" w:cs="Arial"/>
          <w:sz w:val="28"/>
        </w:rPr>
      </w:pPr>
      <w:r>
        <w:rPr>
          <w:rFonts w:ascii="Swis721 LtCn BT" w:hAnsi="Swis721 LtCn BT" w:cs="Arial"/>
          <w:sz w:val="28"/>
        </w:rPr>
        <w:t xml:space="preserve">Personalidad y </w:t>
      </w:r>
      <w:r w:rsidR="00B00D89">
        <w:rPr>
          <w:rFonts w:ascii="Swis721 LtCn BT" w:hAnsi="Swis721 LtCn BT" w:cs="Arial"/>
          <w:sz w:val="28"/>
        </w:rPr>
        <w:t>autoconcepto</w:t>
      </w:r>
    </w:p>
    <w:p w:rsidR="00B00D89" w:rsidRDefault="00B00D89" w:rsidP="00C13423">
      <w:pPr>
        <w:jc w:val="both"/>
        <w:rPr>
          <w:rFonts w:ascii="Swis721 LtCn BT" w:hAnsi="Swis721 LtCn BT" w:cs="Arial"/>
          <w:sz w:val="28"/>
        </w:rPr>
      </w:pPr>
      <w:r>
        <w:rPr>
          <w:rFonts w:ascii="Swis721 LtCn BT" w:hAnsi="Swis721 LtCn BT" w:cs="Arial"/>
          <w:sz w:val="28"/>
        </w:rPr>
        <w:t>La manera de ser de cada persona, su identidad, influye en su comportamiento de compra.</w:t>
      </w:r>
    </w:p>
    <w:p w:rsidR="00B00D89" w:rsidRDefault="00B00D89" w:rsidP="00C13423">
      <w:pPr>
        <w:jc w:val="both"/>
        <w:rPr>
          <w:rFonts w:ascii="Swis721 LtCn BT" w:hAnsi="Swis721 LtCn BT" w:cs="Arial"/>
          <w:sz w:val="28"/>
        </w:rPr>
      </w:pPr>
      <w:r>
        <w:rPr>
          <w:rFonts w:ascii="Swis721 LtCn BT" w:hAnsi="Swis721 LtCn BT" w:cs="Arial"/>
          <w:sz w:val="28"/>
        </w:rPr>
        <w:lastRenderedPageBreak/>
        <w:t>Esta variable, ayuda a conocer principalmente el comportamiento del consumidor, y d igual manera ayuda a generar proyecciones para conocer que podría interesarle al mercado meta.</w:t>
      </w:r>
    </w:p>
    <w:p w:rsidR="00E873A7" w:rsidRDefault="00B00D89" w:rsidP="00C13423">
      <w:pPr>
        <w:jc w:val="both"/>
        <w:rPr>
          <w:rFonts w:ascii="Swis721 LtCn BT" w:hAnsi="Swis721 LtCn BT" w:cs="Arial"/>
          <w:sz w:val="28"/>
        </w:rPr>
      </w:pPr>
      <w:r>
        <w:rPr>
          <w:rFonts w:ascii="Swis721 LtCn BT" w:hAnsi="Swis721 LtCn BT" w:cs="Arial"/>
          <w:sz w:val="28"/>
        </w:rPr>
        <w:t xml:space="preserve">A </w:t>
      </w:r>
      <w:r w:rsidR="00860883">
        <w:rPr>
          <w:rFonts w:ascii="Swis721 LtCn BT" w:hAnsi="Swis721 LtCn BT" w:cs="Arial"/>
          <w:sz w:val="28"/>
        </w:rPr>
        <w:t>continuación,</w:t>
      </w:r>
      <w:r>
        <w:rPr>
          <w:rFonts w:ascii="Swis721 LtCn BT" w:hAnsi="Swis721 LtCn BT" w:cs="Arial"/>
          <w:sz w:val="28"/>
        </w:rPr>
        <w:t xml:space="preserve"> veremos algunos aspectos identitarios de la personalidad de marca </w:t>
      </w:r>
      <w:r w:rsidR="00715A00">
        <w:rPr>
          <w:rFonts w:ascii="Swis721 LtCn BT" w:hAnsi="Swis721 LtCn BT" w:cs="Arial"/>
          <w:sz w:val="28"/>
        </w:rPr>
        <w:t xml:space="preserve">como afirma el autor, </w:t>
      </w:r>
      <w:r>
        <w:rPr>
          <w:rFonts w:ascii="Swis721 LtCn BT" w:hAnsi="Swis721 LtCn BT" w:cs="Arial"/>
          <w:sz w:val="28"/>
        </w:rPr>
        <w:t>“</w:t>
      </w:r>
      <w:r w:rsidRPr="00B00D89">
        <w:rPr>
          <w:rFonts w:ascii="Swis721 LtCn BT" w:hAnsi="Swis721 LtCn BT" w:cs="Arial"/>
          <w:sz w:val="28"/>
        </w:rPr>
        <w:t>La personalidad de marca es la mezcla específica de rasgos humanos que se podrían atribuir a una marca en particular</w:t>
      </w:r>
      <w:r>
        <w:rPr>
          <w:rFonts w:ascii="Swis721 LtCn BT" w:hAnsi="Swis721 LtCn BT" w:cs="Arial"/>
          <w:sz w:val="28"/>
        </w:rPr>
        <w:t>” (Kotler, 2016, pag.137).</w:t>
      </w:r>
    </w:p>
    <w:p w:rsidR="00860883" w:rsidRDefault="00860883" w:rsidP="00860883">
      <w:pPr>
        <w:pStyle w:val="Prrafodelista"/>
        <w:numPr>
          <w:ilvl w:val="0"/>
          <w:numId w:val="6"/>
        </w:numPr>
        <w:jc w:val="both"/>
        <w:rPr>
          <w:rFonts w:ascii="Swis721 LtCn BT" w:hAnsi="Swis721 LtCn BT" w:cs="Arial"/>
          <w:sz w:val="28"/>
        </w:rPr>
      </w:pPr>
      <w:r>
        <w:rPr>
          <w:rFonts w:ascii="Swis721 LtCn BT" w:hAnsi="Swis721 LtCn BT" w:cs="Arial"/>
          <w:sz w:val="28"/>
        </w:rPr>
        <w:t>Sinceridad: realista, saludable y honesto</w:t>
      </w:r>
    </w:p>
    <w:p w:rsidR="00860883" w:rsidRDefault="00860883" w:rsidP="00860883">
      <w:pPr>
        <w:pStyle w:val="Prrafodelista"/>
        <w:numPr>
          <w:ilvl w:val="0"/>
          <w:numId w:val="6"/>
        </w:numPr>
        <w:jc w:val="both"/>
        <w:rPr>
          <w:rFonts w:ascii="Swis721 LtCn BT" w:hAnsi="Swis721 LtCn BT" w:cs="Arial"/>
          <w:sz w:val="28"/>
        </w:rPr>
      </w:pPr>
      <w:r>
        <w:rPr>
          <w:rFonts w:ascii="Swis721 LtCn BT" w:hAnsi="Swis721 LtCn BT" w:cs="Arial"/>
          <w:sz w:val="28"/>
        </w:rPr>
        <w:t>Entusiasmo: audaz, lleno de vida</w:t>
      </w:r>
    </w:p>
    <w:p w:rsidR="00860883" w:rsidRDefault="00860883" w:rsidP="00860883">
      <w:pPr>
        <w:pStyle w:val="Prrafodelista"/>
        <w:numPr>
          <w:ilvl w:val="0"/>
          <w:numId w:val="6"/>
        </w:numPr>
        <w:jc w:val="both"/>
        <w:rPr>
          <w:rFonts w:ascii="Swis721 LtCn BT" w:hAnsi="Swis721 LtCn BT" w:cs="Arial"/>
          <w:sz w:val="28"/>
        </w:rPr>
      </w:pPr>
      <w:r>
        <w:rPr>
          <w:rFonts w:ascii="Swis721 LtCn BT" w:hAnsi="Swis721 LtCn BT" w:cs="Arial"/>
          <w:sz w:val="28"/>
        </w:rPr>
        <w:t>Competencia: confiable, inteligente y exitoso</w:t>
      </w:r>
    </w:p>
    <w:p w:rsidR="00860883" w:rsidRDefault="00860883" w:rsidP="00860883">
      <w:pPr>
        <w:pStyle w:val="Prrafodelista"/>
        <w:numPr>
          <w:ilvl w:val="0"/>
          <w:numId w:val="6"/>
        </w:numPr>
        <w:jc w:val="both"/>
        <w:rPr>
          <w:rFonts w:ascii="Swis721 LtCn BT" w:hAnsi="Swis721 LtCn BT" w:cs="Arial"/>
          <w:sz w:val="28"/>
        </w:rPr>
      </w:pPr>
      <w:r>
        <w:rPr>
          <w:rFonts w:ascii="Swis721 LtCn BT" w:hAnsi="Swis721 LtCn BT" w:cs="Arial"/>
          <w:sz w:val="28"/>
        </w:rPr>
        <w:t>Sofisticación: de clase alta y encantador</w:t>
      </w:r>
    </w:p>
    <w:p w:rsidR="00860883" w:rsidRDefault="00860883" w:rsidP="00860883">
      <w:pPr>
        <w:pStyle w:val="Prrafodelista"/>
        <w:numPr>
          <w:ilvl w:val="0"/>
          <w:numId w:val="6"/>
        </w:numPr>
        <w:jc w:val="both"/>
        <w:rPr>
          <w:rFonts w:ascii="Swis721 LtCn BT" w:hAnsi="Swis721 LtCn BT" w:cs="Arial"/>
          <w:sz w:val="28"/>
        </w:rPr>
      </w:pPr>
      <w:r>
        <w:rPr>
          <w:rFonts w:ascii="Swis721 LtCn BT" w:hAnsi="Swis721 LtCn BT" w:cs="Arial"/>
          <w:sz w:val="28"/>
        </w:rPr>
        <w:t>Aspereza: aficionado a las actividades al aire libre</w:t>
      </w:r>
    </w:p>
    <w:p w:rsidR="00860883" w:rsidRDefault="00860883" w:rsidP="00860883">
      <w:pPr>
        <w:jc w:val="both"/>
        <w:rPr>
          <w:rFonts w:ascii="Swis721 LtCn BT" w:hAnsi="Swis721 LtCn BT" w:cs="Arial"/>
          <w:sz w:val="28"/>
        </w:rPr>
      </w:pPr>
      <w:r>
        <w:rPr>
          <w:rFonts w:ascii="Swis721 LtCn BT" w:hAnsi="Swis721 LtCn BT" w:cs="Arial"/>
          <w:sz w:val="28"/>
        </w:rPr>
        <w:t>De esta manera encontramos que existen grandes variedades de personalidades que influyen posiblemente de acuerdo a la adquisición económica o cultura, pero que diferencian todas las personas.</w:t>
      </w:r>
    </w:p>
    <w:p w:rsidR="00810E08" w:rsidRDefault="00810E08" w:rsidP="00810E08">
      <w:pPr>
        <w:jc w:val="both"/>
        <w:rPr>
          <w:rFonts w:ascii="Swis721 LtCn BT" w:hAnsi="Swis721 LtCn BT" w:cs="Arial"/>
          <w:sz w:val="28"/>
        </w:rPr>
      </w:pPr>
      <w:r>
        <w:rPr>
          <w:rFonts w:ascii="Swis721 LtCn BT" w:hAnsi="Swis721 LtCn BT" w:cs="Arial"/>
          <w:sz w:val="28"/>
        </w:rPr>
        <w:t>PSICOLÓGICOS</w:t>
      </w:r>
    </w:p>
    <w:p w:rsidR="00A551A9" w:rsidRDefault="00BF050E" w:rsidP="00A551A9">
      <w:pPr>
        <w:jc w:val="both"/>
        <w:rPr>
          <w:rFonts w:ascii="Swis721 LtCn BT" w:hAnsi="Swis721 LtCn BT" w:cs="Arial"/>
          <w:sz w:val="28"/>
        </w:rPr>
      </w:pPr>
      <w:r>
        <w:rPr>
          <w:noProof/>
          <w:lang w:eastAsia="es-MX"/>
        </w:rPr>
        <w:drawing>
          <wp:anchor distT="0" distB="0" distL="114300" distR="114300" simplePos="0" relativeHeight="251666432" behindDoc="0" locked="0" layoutInCell="1" allowOverlap="1" wp14:anchorId="4FE790CD">
            <wp:simplePos x="0" y="0"/>
            <wp:positionH relativeFrom="margin">
              <wp:posOffset>-340360</wp:posOffset>
            </wp:positionH>
            <wp:positionV relativeFrom="paragraph">
              <wp:posOffset>755015</wp:posOffset>
            </wp:positionV>
            <wp:extent cx="1734185" cy="22675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570" t="17159" r="28074" b="52546"/>
                    <a:stretch/>
                  </pic:blipFill>
                  <pic:spPr bwMode="auto">
                    <a:xfrm>
                      <a:off x="0" y="0"/>
                      <a:ext cx="173418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BC6">
        <w:rPr>
          <w:rFonts w:ascii="Swis721 LtCn BT" w:hAnsi="Swis721 LtCn BT" w:cs="Arial"/>
          <w:sz w:val="28"/>
        </w:rPr>
        <w:t xml:space="preserve">Estos aspectos, </w:t>
      </w:r>
      <w:r w:rsidR="00DA730D">
        <w:rPr>
          <w:rFonts w:ascii="Swis721 LtCn BT" w:hAnsi="Swis721 LtCn BT" w:cs="Arial"/>
          <w:sz w:val="28"/>
        </w:rPr>
        <w:t xml:space="preserve">corresponde a los factores de </w:t>
      </w:r>
      <w:r w:rsidR="00A551A9">
        <w:rPr>
          <w:rFonts w:ascii="Swis721 LtCn BT" w:hAnsi="Swis721 LtCn BT" w:cs="Arial"/>
          <w:sz w:val="28"/>
        </w:rPr>
        <w:t>compra de una persona, los cuales se clasifican en cuatro, motivación, percepción, aprendizaje, creencias y actitudes (Kotler, 2016, pag.13</w:t>
      </w:r>
      <w:r w:rsidR="00E34F33">
        <w:rPr>
          <w:rFonts w:ascii="Swis721 LtCn BT" w:hAnsi="Swis721 LtCn BT" w:cs="Arial"/>
          <w:sz w:val="28"/>
        </w:rPr>
        <w:t>8</w:t>
      </w:r>
      <w:r w:rsidR="00A551A9">
        <w:rPr>
          <w:rFonts w:ascii="Swis721 LtCn BT" w:hAnsi="Swis721 LtCn BT" w:cs="Arial"/>
          <w:sz w:val="28"/>
        </w:rPr>
        <w:t>).</w:t>
      </w:r>
    </w:p>
    <w:p w:rsidR="00A551A9" w:rsidRDefault="00A551A9" w:rsidP="00A551A9">
      <w:pPr>
        <w:jc w:val="both"/>
        <w:rPr>
          <w:rFonts w:ascii="Swis721 LtCn BT" w:hAnsi="Swis721 LtCn BT" w:cs="Arial"/>
          <w:sz w:val="28"/>
        </w:rPr>
      </w:pPr>
      <w:r>
        <w:rPr>
          <w:rFonts w:ascii="Swis721 LtCn BT" w:hAnsi="Swis721 LtCn BT" w:cs="Arial"/>
          <w:sz w:val="28"/>
        </w:rPr>
        <w:t>Motivación</w:t>
      </w:r>
    </w:p>
    <w:p w:rsidR="00A551A9" w:rsidRDefault="00860A2B" w:rsidP="00A551A9">
      <w:pPr>
        <w:jc w:val="both"/>
        <w:rPr>
          <w:rFonts w:ascii="Swis721 LtCn BT" w:hAnsi="Swis721 LtCn BT" w:cs="Arial"/>
          <w:sz w:val="28"/>
        </w:rPr>
      </w:pPr>
      <w:r>
        <w:rPr>
          <w:rFonts w:ascii="Swis721 LtCn BT" w:hAnsi="Swis721 LtCn BT" w:cs="Arial"/>
          <w:noProof/>
          <w:sz w:val="28"/>
          <w:lang w:eastAsia="es-MX"/>
        </w:rPr>
        <mc:AlternateContent>
          <mc:Choice Requires="wps">
            <w:drawing>
              <wp:anchor distT="0" distB="0" distL="114300" distR="114300" simplePos="0" relativeHeight="251668480" behindDoc="0" locked="0" layoutInCell="1" allowOverlap="1" wp14:anchorId="5398EF99" wp14:editId="2D2CA104">
                <wp:simplePos x="0" y="0"/>
                <wp:positionH relativeFrom="column">
                  <wp:posOffset>-351656</wp:posOffset>
                </wp:positionH>
                <wp:positionV relativeFrom="paragraph">
                  <wp:posOffset>2127751</wp:posOffset>
                </wp:positionV>
                <wp:extent cx="3585210" cy="55308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585210" cy="553085"/>
                        </a:xfrm>
                        <a:prstGeom prst="rect">
                          <a:avLst/>
                        </a:prstGeom>
                        <a:solidFill>
                          <a:schemeClr val="lt1"/>
                        </a:solidFill>
                        <a:ln w="6350">
                          <a:noFill/>
                        </a:ln>
                      </wps:spPr>
                      <wps:txbx>
                        <w:txbxContent>
                          <w:p w:rsidR="006204A6" w:rsidRPr="009546F8" w:rsidRDefault="006204A6" w:rsidP="0047039A">
                            <w:pPr>
                              <w:rPr>
                                <w:sz w:val="20"/>
                              </w:rPr>
                            </w:pPr>
                            <w:r w:rsidRPr="009546F8">
                              <w:rPr>
                                <w:i/>
                                <w:sz w:val="20"/>
                              </w:rPr>
                              <w:t>FIGURA 5.2 FACTORES QUE INFLUYEN EN LOS COMPRTAMIENTOS DE LOS CONSUMIDORES</w:t>
                            </w:r>
                            <w:r>
                              <w:rPr>
                                <w:i/>
                                <w:sz w:val="20"/>
                              </w:rPr>
                              <w:t xml:space="preserve">, PAG. 130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98EF99" id="Cuadro de texto 9" o:spid="_x0000_s1029" type="#_x0000_t202" style="position:absolute;left:0;text-align:left;margin-left:-27.7pt;margin-top:167.55pt;width:282.3pt;height:4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" fillcolor="white [3201]" stroked="f" strokeweight=".5pt">
                <v:textbox>
                  <w:txbxContent>
                    <w:p w:rsidR="006204A6" w:rsidRPr="009546F8" w:rsidRDefault="006204A6" w:rsidP="0047039A">
                      <w:pPr>
                        <w:rPr>
                          <w:sz w:val="20"/>
                        </w:rPr>
                      </w:pPr>
                      <w:r w:rsidRPr="009546F8">
                        <w:rPr>
                          <w:i/>
                          <w:sz w:val="20"/>
                        </w:rPr>
                        <w:t>FIGURA 5.2 FACTORES QUE INFLUYEN EN LOS COMPRTAMIENTOS DE LOS CONSUMIDORES</w:t>
                      </w:r>
                      <w:r>
                        <w:rPr>
                          <w:i/>
                          <w:sz w:val="20"/>
                        </w:rPr>
                        <w:t xml:space="preserve">, PAG. 130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v:textbox>
              </v:shape>
            </w:pict>
          </mc:Fallback>
        </mc:AlternateContent>
      </w:r>
      <w:r w:rsidR="00A551A9" w:rsidRPr="00A551A9">
        <w:rPr>
          <w:rFonts w:ascii="Swis721 LtCn BT" w:hAnsi="Swis721 LtCn BT" w:cs="Arial"/>
          <w:sz w:val="28"/>
        </w:rPr>
        <w:t>Se define como una necesidad</w:t>
      </w:r>
      <w:r w:rsidR="00A551A9">
        <w:rPr>
          <w:rFonts w:ascii="Swis721 LtCn BT" w:hAnsi="Swis721 LtCn BT" w:cs="Arial"/>
          <w:sz w:val="28"/>
        </w:rPr>
        <w:t xml:space="preserve">, que es apremiante para una persona y de esta manera busca satisfacerla. Sin </w:t>
      </w:r>
      <w:r w:rsidR="00E34F33">
        <w:rPr>
          <w:rFonts w:ascii="Swis721 LtCn BT" w:hAnsi="Swis721 LtCn BT" w:cs="Arial"/>
          <w:sz w:val="28"/>
        </w:rPr>
        <w:t>embargo,</w:t>
      </w:r>
      <w:r w:rsidR="00A551A9">
        <w:rPr>
          <w:rFonts w:ascii="Swis721 LtCn BT" w:hAnsi="Swis721 LtCn BT" w:cs="Arial"/>
          <w:sz w:val="28"/>
        </w:rPr>
        <w:t xml:space="preserve"> existe una postura donde se aclara que no necesariamente una persona debido a una necesidad busca obtener algo, todos los días las personas tenemos motivaciones por adquirir algo, lo cual como se analiza en el texto el psicoanalista </w:t>
      </w:r>
      <w:r w:rsidR="00A551A9" w:rsidRPr="00A551A9">
        <w:rPr>
          <w:rFonts w:ascii="Swis721 LtCn BT" w:hAnsi="Swis721 LtCn BT" w:cs="Arial"/>
          <w:sz w:val="28"/>
        </w:rPr>
        <w:t>Freud</w:t>
      </w:r>
      <w:r w:rsidR="00A551A9">
        <w:rPr>
          <w:rFonts w:ascii="Swis721 LtCn BT" w:hAnsi="Swis721 LtCn BT" w:cs="Arial"/>
          <w:sz w:val="28"/>
        </w:rPr>
        <w:t>, afirm</w:t>
      </w:r>
      <w:r w:rsidR="00954A84">
        <w:rPr>
          <w:rFonts w:ascii="Swis721 LtCn BT" w:hAnsi="Swis721 LtCn BT" w:cs="Arial"/>
          <w:sz w:val="28"/>
        </w:rPr>
        <w:t>a que las personas podemos adquirir algo gracias a una motivación que no solamente corresponde a una necesidad sino a una actitud</w:t>
      </w:r>
      <w:r w:rsidR="00E34F33">
        <w:rPr>
          <w:rFonts w:ascii="Swis721 LtCn BT" w:hAnsi="Swis721 LtCn BT" w:cs="Arial"/>
          <w:sz w:val="28"/>
        </w:rPr>
        <w:t xml:space="preserve"> (Kotler, 2016, pag.138).</w:t>
      </w:r>
    </w:p>
    <w:p w:rsidR="009B0A67" w:rsidRDefault="00E34F33" w:rsidP="009B0A67">
      <w:pPr>
        <w:jc w:val="both"/>
        <w:rPr>
          <w:rFonts w:ascii="Swis721 LtCn BT" w:hAnsi="Swis721 LtCn BT" w:cs="Arial"/>
          <w:sz w:val="28"/>
        </w:rPr>
      </w:pPr>
      <w:r>
        <w:rPr>
          <w:rFonts w:ascii="Swis721 LtCn BT" w:hAnsi="Swis721 LtCn BT" w:cs="Arial"/>
          <w:sz w:val="28"/>
        </w:rPr>
        <w:t xml:space="preserve">Las motivaciones como se mencionó anteriormente, no necesariamente surgen de las necesidades, </w:t>
      </w:r>
      <w:r w:rsidR="00D31F27">
        <w:rPr>
          <w:rFonts w:ascii="Swis721 LtCn BT" w:hAnsi="Swis721 LtCn BT" w:cs="Arial"/>
          <w:sz w:val="28"/>
        </w:rPr>
        <w:t>en un segundo plano dependen incluso del contexto cultural, social y económico como se menciona en el siguiente ejemplo expuesto por el autor, “</w:t>
      </w:r>
      <w:r w:rsidR="004C729C">
        <w:rPr>
          <w:rFonts w:ascii="Swis721 LtCn BT" w:hAnsi="Swis721 LtCn BT" w:cs="Arial"/>
          <w:sz w:val="28"/>
        </w:rPr>
        <w:t>L</w:t>
      </w:r>
      <w:r w:rsidR="004C729C" w:rsidRPr="004C729C">
        <w:rPr>
          <w:rFonts w:ascii="Swis721 LtCn BT" w:hAnsi="Swis721 LtCn BT" w:cs="Arial"/>
          <w:sz w:val="28"/>
        </w:rPr>
        <w:t xml:space="preserve">as personas que se están muriendo de hambre (necesidad fisiológica) no se interesarán por </w:t>
      </w:r>
      <w:r w:rsidR="004C729C" w:rsidRPr="004C729C">
        <w:rPr>
          <w:rFonts w:ascii="Swis721 LtCn BT" w:hAnsi="Swis721 LtCn BT" w:cs="Arial"/>
          <w:sz w:val="28"/>
        </w:rPr>
        <w:lastRenderedPageBreak/>
        <w:t>los últimos sucesos acaecidos en el mundo del arte (necesidades de actualización propia) ni en la forma en que otros los ven o aprecian (necesidades sociales o de estima), ni siquiera en si están respirando aire limpio o sucio (necesidades de seguridad)</w:t>
      </w:r>
      <w:r w:rsidR="009B0A67">
        <w:rPr>
          <w:rFonts w:ascii="Swis721 LtCn BT" w:hAnsi="Swis721 LtCn BT" w:cs="Arial"/>
          <w:sz w:val="28"/>
        </w:rPr>
        <w:t xml:space="preserve"> (Kotler, 2016, pag.138).</w:t>
      </w:r>
    </w:p>
    <w:p w:rsidR="00954A84" w:rsidRDefault="00860A2B" w:rsidP="00A551A9">
      <w:pPr>
        <w:jc w:val="both"/>
        <w:rPr>
          <w:rFonts w:ascii="Swis721 LtCn BT" w:hAnsi="Swis721 LtCn BT" w:cs="Arial"/>
          <w:sz w:val="28"/>
        </w:rPr>
      </w:pPr>
      <w:r>
        <w:rPr>
          <w:rFonts w:ascii="Swis721 LtCn BT" w:hAnsi="Swis721 LtCn BT" w:cs="Arial"/>
          <w:sz w:val="28"/>
        </w:rPr>
        <w:t>Percepción</w:t>
      </w:r>
    </w:p>
    <w:p w:rsidR="00BF050E" w:rsidRDefault="00B02A74" w:rsidP="00A551A9">
      <w:pPr>
        <w:jc w:val="both"/>
        <w:rPr>
          <w:rFonts w:ascii="Swis721 LtCn BT" w:hAnsi="Swis721 LtCn BT" w:cs="Arial"/>
          <w:sz w:val="28"/>
        </w:rPr>
      </w:pPr>
      <w:r>
        <w:rPr>
          <w:noProof/>
          <w:lang w:eastAsia="es-MX"/>
        </w:rPr>
        <w:drawing>
          <wp:anchor distT="0" distB="0" distL="114300" distR="114300" simplePos="0" relativeHeight="251671552" behindDoc="0" locked="0" layoutInCell="1" allowOverlap="1" wp14:anchorId="6BB215F6">
            <wp:simplePos x="0" y="0"/>
            <wp:positionH relativeFrom="column">
              <wp:posOffset>-503120</wp:posOffset>
            </wp:positionH>
            <wp:positionV relativeFrom="paragraph">
              <wp:posOffset>556595</wp:posOffset>
            </wp:positionV>
            <wp:extent cx="2465070" cy="206883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124" t="18488" r="27216" b="17860"/>
                    <a:stretch/>
                  </pic:blipFill>
                  <pic:spPr bwMode="auto">
                    <a:xfrm>
                      <a:off x="0" y="0"/>
                      <a:ext cx="2465070"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50E">
        <w:rPr>
          <w:rFonts w:ascii="Swis721 LtCn BT" w:hAnsi="Swis721 LtCn BT" w:cs="Arial"/>
          <w:sz w:val="28"/>
        </w:rPr>
        <w:t>Corresponde a la idea de cada persona de acuerdo a lo que realmente sucede en la realidad. Esta percepción dependerá de como va a actuar cada persona. A través de los sentidos, las personas vamos a percibir lo que sucede en el mundo. Posteriormente se presentará una selección de información por parte de las personas.</w:t>
      </w:r>
    </w:p>
    <w:p w:rsidR="00D768DB" w:rsidRDefault="00B02A74" w:rsidP="00A551A9">
      <w:pPr>
        <w:jc w:val="both"/>
        <w:rPr>
          <w:rFonts w:ascii="Swis721 LtCn BT" w:hAnsi="Swis721 LtCn BT" w:cs="Arial"/>
          <w:sz w:val="28"/>
        </w:rPr>
      </w:pPr>
      <w:r>
        <w:rPr>
          <w:rFonts w:ascii="Swis721 LtCn BT" w:hAnsi="Swis721 LtCn BT" w:cs="Arial"/>
          <w:noProof/>
          <w:sz w:val="28"/>
          <w:lang w:eastAsia="es-MX"/>
        </w:rPr>
        <mc:AlternateContent>
          <mc:Choice Requires="wps">
            <w:drawing>
              <wp:anchor distT="0" distB="0" distL="114300" distR="114300" simplePos="0" relativeHeight="251670528" behindDoc="0" locked="0" layoutInCell="1" allowOverlap="1" wp14:anchorId="6C4FE84B" wp14:editId="508F7EEE">
                <wp:simplePos x="0" y="0"/>
                <wp:positionH relativeFrom="column">
                  <wp:posOffset>-207611</wp:posOffset>
                </wp:positionH>
                <wp:positionV relativeFrom="paragraph">
                  <wp:posOffset>1362109</wp:posOffset>
                </wp:positionV>
                <wp:extent cx="2141622" cy="890337"/>
                <wp:effectExtent l="0" t="0" r="0" b="508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141622" cy="890337"/>
                        </a:xfrm>
                        <a:prstGeom prst="rect">
                          <a:avLst/>
                        </a:prstGeom>
                        <a:solidFill>
                          <a:schemeClr val="lt1"/>
                        </a:solidFill>
                        <a:ln w="6350">
                          <a:noFill/>
                        </a:ln>
                      </wps:spPr>
                      <wps:txbx>
                        <w:txbxContent>
                          <w:p w:rsidR="006204A6" w:rsidRPr="009546F8" w:rsidRDefault="006204A6" w:rsidP="00BF050E">
                            <w:pPr>
                              <w:rPr>
                                <w:sz w:val="20"/>
                              </w:rPr>
                            </w:pPr>
                            <w:r w:rsidRPr="009546F8">
                              <w:rPr>
                                <w:i/>
                                <w:sz w:val="20"/>
                              </w:rPr>
                              <w:t>FIGURA 5.</w:t>
                            </w:r>
                            <w:r>
                              <w:rPr>
                                <w:i/>
                                <w:sz w:val="20"/>
                              </w:rPr>
                              <w:t xml:space="preserve">4 JERARQUÍA DE MASLOW DE LAS NECESIDADES, PAG. 139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4FE84B" id="Cuadro de texto 11" o:spid="_x0000_s1030" type="#_x0000_t202" style="position:absolute;left:0;text-align:left;margin-left:-16.35pt;margin-top:107.25pt;width:168.65pt;height:7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" fillcolor="white [3201]" stroked="f" strokeweight=".5pt">
                <v:textbox>
                  <w:txbxContent>
                    <w:p w:rsidR="006204A6" w:rsidRPr="009546F8" w:rsidRDefault="006204A6" w:rsidP="00BF050E">
                      <w:pPr>
                        <w:rPr>
                          <w:sz w:val="20"/>
                        </w:rPr>
                      </w:pPr>
                      <w:r w:rsidRPr="009546F8">
                        <w:rPr>
                          <w:i/>
                          <w:sz w:val="20"/>
                        </w:rPr>
                        <w:t>FIGURA 5.</w:t>
                      </w:r>
                      <w:r>
                        <w:rPr>
                          <w:i/>
                          <w:sz w:val="20"/>
                        </w:rPr>
                        <w:t xml:space="preserve">4 JERARQUÍA DE MASLOW DE LAS NECESIDADES, PAG. 139 / </w:t>
                      </w:r>
                      <w:r w:rsidRPr="009546F8">
                        <w:rPr>
                          <w:i/>
                          <w:sz w:val="20"/>
                        </w:rPr>
                        <w:t>FUNDAMENTOS DEL MARKETING</w:t>
                      </w:r>
                      <w:r>
                        <w:rPr>
                          <w:i/>
                          <w:sz w:val="20"/>
                        </w:rPr>
                        <w:t xml:space="preserve">, </w:t>
                      </w:r>
                      <w:r w:rsidRPr="009546F8">
                        <w:rPr>
                          <w:i/>
                          <w:sz w:val="20"/>
                        </w:rPr>
                        <w:t>PHILIP</w:t>
                      </w:r>
                      <w:r w:rsidRPr="009546F8">
                        <w:rPr>
                          <w:sz w:val="20"/>
                        </w:rPr>
                        <w:t xml:space="preserve"> KOTLER</w:t>
                      </w:r>
                    </w:p>
                  </w:txbxContent>
                </v:textbox>
                <w10:wrap type="square"/>
              </v:shape>
            </w:pict>
          </mc:Fallback>
        </mc:AlternateContent>
      </w:r>
      <w:r w:rsidR="00D768DB">
        <w:rPr>
          <w:rFonts w:ascii="Swis721 LtCn BT" w:hAnsi="Swis721 LtCn BT" w:cs="Arial"/>
          <w:sz w:val="28"/>
        </w:rPr>
        <w:t xml:space="preserve">De acuerdo con las percepciones, los estímulos generados </w:t>
      </w:r>
      <w:r w:rsidR="00B03324">
        <w:rPr>
          <w:rFonts w:ascii="Swis721 LtCn BT" w:hAnsi="Swis721 LtCn BT" w:cs="Arial"/>
          <w:sz w:val="28"/>
        </w:rPr>
        <w:t>diariamente por</w:t>
      </w:r>
      <w:r w:rsidR="00D768DB">
        <w:rPr>
          <w:rFonts w:ascii="Swis721 LtCn BT" w:hAnsi="Swis721 LtCn BT" w:cs="Arial"/>
          <w:sz w:val="28"/>
        </w:rPr>
        <w:t xml:space="preserve"> la promoción, buscan generar cierta percepción a los usuarios, cabe mencionar que la percepción depende de cada persona, por lo cual</w:t>
      </w:r>
      <w:r w:rsidR="00F5207E">
        <w:rPr>
          <w:rFonts w:ascii="Swis721 LtCn BT" w:hAnsi="Swis721 LtCn BT" w:cs="Arial"/>
          <w:sz w:val="28"/>
        </w:rPr>
        <w:t xml:space="preserve"> los estímulos del marketing pueden ser asociados a reacciones diferentes entre los consumidores variados.</w:t>
      </w:r>
    </w:p>
    <w:p w:rsidR="00BF050E" w:rsidRDefault="00B02A74" w:rsidP="00A551A9">
      <w:pPr>
        <w:jc w:val="both"/>
        <w:rPr>
          <w:rFonts w:ascii="Swis721 LtCn BT" w:hAnsi="Swis721 LtCn BT" w:cs="Arial"/>
          <w:sz w:val="28"/>
        </w:rPr>
      </w:pPr>
      <w:r>
        <w:rPr>
          <w:rFonts w:ascii="Swis721 LtCn BT" w:hAnsi="Swis721 LtCn BT" w:cs="Arial"/>
          <w:sz w:val="28"/>
        </w:rPr>
        <w:t>En algunos casos, muchos de los consumidores, sin embargo, no recuerdan parte de la promoción que consumen, por lo cual la labor del mercadólogo puede estar propensa a este tipo de fallas. Sin embargo, debe existir cierta innovación en los mercados y entre competencias para impulsar la labor del marketing de una forma mas eficaz entendiendo las tendencias de los consumidores en el presente y el futuro.</w:t>
      </w:r>
    </w:p>
    <w:p w:rsidR="00BF050E" w:rsidRDefault="00BF050E" w:rsidP="00A551A9">
      <w:pPr>
        <w:jc w:val="both"/>
        <w:rPr>
          <w:rFonts w:ascii="Swis721 LtCn BT" w:hAnsi="Swis721 LtCn BT" w:cs="Arial"/>
          <w:sz w:val="28"/>
        </w:rPr>
      </w:pPr>
      <w:r>
        <w:rPr>
          <w:rFonts w:ascii="Swis721 LtCn BT" w:hAnsi="Swis721 LtCn BT" w:cs="Arial"/>
          <w:sz w:val="28"/>
        </w:rPr>
        <w:t>Aprendizaje</w:t>
      </w:r>
    </w:p>
    <w:p w:rsidR="00483204" w:rsidRDefault="00B03324" w:rsidP="00A551A9">
      <w:pPr>
        <w:jc w:val="both"/>
        <w:rPr>
          <w:rFonts w:ascii="Swis721 LtCn BT" w:hAnsi="Swis721 LtCn BT" w:cs="Arial"/>
          <w:sz w:val="28"/>
        </w:rPr>
      </w:pPr>
      <w:r>
        <w:rPr>
          <w:rFonts w:ascii="Swis721 LtCn BT" w:hAnsi="Swis721 LtCn BT" w:cs="Arial"/>
          <w:sz w:val="28"/>
        </w:rPr>
        <w:t>Corresponde al comportamiento de un individuo como resultado de las experiencias. Ya que una persona aprende cuando interactúa con algo que se le quiere mostrar. “</w:t>
      </w:r>
      <w:r w:rsidRPr="00B03324">
        <w:rPr>
          <w:rFonts w:ascii="Swis721 LtCn BT" w:hAnsi="Swis721 LtCn BT" w:cs="Arial"/>
          <w:sz w:val="28"/>
        </w:rPr>
        <w:t>Para los mercadólogos, la importancia práctica de la teoría del aprendizaje es que pueden elevar la demanda de un producto al asociarlo con impulsos fuertes, al utilizar indicios motivadores, y al proporcionar un refuerzo positivo</w:t>
      </w:r>
      <w:r>
        <w:rPr>
          <w:rFonts w:ascii="Swis721 LtCn BT" w:hAnsi="Swis721 LtCn BT" w:cs="Arial"/>
          <w:sz w:val="28"/>
        </w:rPr>
        <w:t>”</w:t>
      </w:r>
      <w:r w:rsidRPr="00B03324">
        <w:rPr>
          <w:rFonts w:ascii="Swis721 LtCn BT" w:hAnsi="Swis721 LtCn BT" w:cs="Arial"/>
          <w:sz w:val="28"/>
        </w:rPr>
        <w:t xml:space="preserve"> </w:t>
      </w:r>
      <w:r>
        <w:rPr>
          <w:rFonts w:ascii="Swis721 LtCn BT" w:hAnsi="Swis721 LtCn BT" w:cs="Arial"/>
          <w:sz w:val="28"/>
        </w:rPr>
        <w:t>(Kotler, 2016, pag.13</w:t>
      </w:r>
      <w:r w:rsidR="009E68A8">
        <w:rPr>
          <w:rFonts w:ascii="Swis721 LtCn BT" w:hAnsi="Swis721 LtCn BT" w:cs="Arial"/>
          <w:sz w:val="28"/>
        </w:rPr>
        <w:t>9</w:t>
      </w:r>
      <w:r>
        <w:rPr>
          <w:rFonts w:ascii="Swis721 LtCn BT" w:hAnsi="Swis721 LtCn BT" w:cs="Arial"/>
          <w:sz w:val="28"/>
        </w:rPr>
        <w:t>).</w:t>
      </w:r>
      <w:r w:rsidR="00F97374">
        <w:rPr>
          <w:rFonts w:ascii="Swis721 LtCn BT" w:hAnsi="Swis721 LtCn BT" w:cs="Arial"/>
          <w:sz w:val="28"/>
        </w:rPr>
        <w:t xml:space="preserve"> Como se mencionó la tarea del marketing corresponde también al desarrollo de impulsos donde el consumidor interactúe con el producto.</w:t>
      </w:r>
      <w:r w:rsidR="00E15D38">
        <w:rPr>
          <w:rFonts w:ascii="Swis721 LtCn BT" w:hAnsi="Swis721 LtCn BT" w:cs="Arial"/>
          <w:sz w:val="28"/>
        </w:rPr>
        <w:t xml:space="preserve"> Un impulso interno fuerte puede generar una acción en el consumidor, por </w:t>
      </w:r>
      <w:r w:rsidR="005B4F25">
        <w:rPr>
          <w:rFonts w:ascii="Swis721 LtCn BT" w:hAnsi="Swis721 LtCn BT" w:cs="Arial"/>
          <w:sz w:val="28"/>
        </w:rPr>
        <w:t>ejemplo,</w:t>
      </w:r>
      <w:r w:rsidR="00E15D38">
        <w:rPr>
          <w:rFonts w:ascii="Swis721 LtCn BT" w:hAnsi="Swis721 LtCn BT" w:cs="Arial"/>
          <w:sz w:val="28"/>
        </w:rPr>
        <w:t xml:space="preserve"> ver en </w:t>
      </w:r>
      <w:r w:rsidR="00B32438">
        <w:rPr>
          <w:rFonts w:ascii="Swis721 LtCn BT" w:hAnsi="Swis721 LtCn BT" w:cs="Arial"/>
          <w:sz w:val="28"/>
        </w:rPr>
        <w:t>un aparador</w:t>
      </w:r>
      <w:r w:rsidR="00E15D38">
        <w:rPr>
          <w:rFonts w:ascii="Swis721 LtCn BT" w:hAnsi="Swis721 LtCn BT" w:cs="Arial"/>
          <w:sz w:val="28"/>
        </w:rPr>
        <w:t xml:space="preserve"> una oferta, esto inclinaría al </w:t>
      </w:r>
      <w:r w:rsidR="00E15D38">
        <w:rPr>
          <w:rFonts w:ascii="Swis721 LtCn BT" w:hAnsi="Swis721 LtCn BT" w:cs="Arial"/>
          <w:sz w:val="28"/>
        </w:rPr>
        <w:lastRenderedPageBreak/>
        <w:t>usuario a obtener un producto y si tiene una buena relación percibir que es producto es tan bueno que posiblemente adquiera otro producto de la misma marca.</w:t>
      </w:r>
    </w:p>
    <w:p w:rsidR="00BF050E" w:rsidRPr="00A551A9" w:rsidRDefault="00BF050E" w:rsidP="00A551A9">
      <w:pPr>
        <w:jc w:val="both"/>
        <w:rPr>
          <w:rFonts w:ascii="Swis721 LtCn BT" w:hAnsi="Swis721 LtCn BT" w:cs="Arial"/>
          <w:sz w:val="28"/>
        </w:rPr>
      </w:pPr>
      <w:r>
        <w:rPr>
          <w:rFonts w:ascii="Swis721 LtCn BT" w:hAnsi="Swis721 LtCn BT" w:cs="Arial"/>
          <w:sz w:val="28"/>
        </w:rPr>
        <w:t>Creencias y actitudes</w:t>
      </w:r>
    </w:p>
    <w:p w:rsidR="00810E08" w:rsidRDefault="005B4F25" w:rsidP="00810E08">
      <w:pPr>
        <w:jc w:val="both"/>
        <w:rPr>
          <w:rFonts w:ascii="Swis721 LtCn BT" w:hAnsi="Swis721 LtCn BT" w:cs="Arial"/>
          <w:sz w:val="28"/>
        </w:rPr>
      </w:pPr>
      <w:r>
        <w:rPr>
          <w:rFonts w:ascii="Swis721 LtCn BT" w:hAnsi="Swis721 LtCn BT" w:cs="Arial"/>
          <w:sz w:val="28"/>
        </w:rPr>
        <w:t xml:space="preserve">Este factor es </w:t>
      </w:r>
      <w:r w:rsidR="00ED3765">
        <w:rPr>
          <w:rFonts w:ascii="Swis721 LtCn BT" w:hAnsi="Swis721 LtCn BT" w:cs="Arial"/>
          <w:sz w:val="28"/>
        </w:rPr>
        <w:t>fundamental,</w:t>
      </w:r>
      <w:r>
        <w:rPr>
          <w:rFonts w:ascii="Swis721 LtCn BT" w:hAnsi="Swis721 LtCn BT" w:cs="Arial"/>
          <w:sz w:val="28"/>
        </w:rPr>
        <w:t xml:space="preserve"> ya que si una persona cree en algo es fácil convencerlo de adquirir un producto.</w:t>
      </w:r>
      <w:r w:rsidR="00330FD7">
        <w:rPr>
          <w:rFonts w:ascii="Swis721 LtCn BT" w:hAnsi="Swis721 LtCn BT" w:cs="Arial"/>
          <w:sz w:val="28"/>
        </w:rPr>
        <w:t xml:space="preserve"> Este factor también tiene una carga emocional lo cual puede inclinar a un consumidor a adquirir </w:t>
      </w:r>
      <w:r w:rsidR="009D4126">
        <w:rPr>
          <w:rFonts w:ascii="Swis721 LtCn BT" w:hAnsi="Swis721 LtCn BT" w:cs="Arial"/>
          <w:sz w:val="28"/>
        </w:rPr>
        <w:t>el producto.</w:t>
      </w:r>
    </w:p>
    <w:p w:rsidR="00840D77" w:rsidRPr="00840D77" w:rsidRDefault="009D4126" w:rsidP="00C13423">
      <w:pPr>
        <w:jc w:val="both"/>
        <w:rPr>
          <w:rFonts w:ascii="Swis721 LtCn BT" w:hAnsi="Swis721 LtCn BT" w:cs="Arial"/>
          <w:sz w:val="28"/>
        </w:rPr>
      </w:pPr>
      <w:r>
        <w:rPr>
          <w:rFonts w:ascii="Swis721 LtCn BT" w:hAnsi="Swis721 LtCn BT" w:cs="Arial"/>
          <w:sz w:val="28"/>
        </w:rPr>
        <w:t xml:space="preserve">Por otra </w:t>
      </w:r>
      <w:r w:rsidR="00C30191">
        <w:rPr>
          <w:rFonts w:ascii="Swis721 LtCn BT" w:hAnsi="Swis721 LtCn BT" w:cs="Arial"/>
          <w:sz w:val="28"/>
        </w:rPr>
        <w:t>parte,</w:t>
      </w:r>
      <w:r>
        <w:rPr>
          <w:rFonts w:ascii="Swis721 LtCn BT" w:hAnsi="Swis721 LtCn BT" w:cs="Arial"/>
          <w:sz w:val="28"/>
        </w:rPr>
        <w:t xml:space="preserve"> es difícil cambiar las actitudes de una persona, como vimos en los segmentos anteriores las actitudes están relacionadas a </w:t>
      </w:r>
      <w:r w:rsidR="00C30191">
        <w:rPr>
          <w:rFonts w:ascii="Swis721 LtCn BT" w:hAnsi="Swis721 LtCn BT" w:cs="Arial"/>
          <w:sz w:val="28"/>
        </w:rPr>
        <w:t xml:space="preserve">los aspectos culturales y sociales. Es por eso que las empresas tratan de que sus productos encajen en </w:t>
      </w:r>
      <w:r w:rsidR="00EB7C03">
        <w:rPr>
          <w:rFonts w:ascii="Swis721 LtCn BT" w:hAnsi="Swis721 LtCn BT" w:cs="Arial"/>
          <w:sz w:val="28"/>
        </w:rPr>
        <w:t>las actividades existentes</w:t>
      </w:r>
      <w:r w:rsidR="00C30191">
        <w:rPr>
          <w:rFonts w:ascii="Swis721 LtCn BT" w:hAnsi="Swis721 LtCn BT" w:cs="Arial"/>
          <w:sz w:val="28"/>
        </w:rPr>
        <w:t xml:space="preserve">, </w:t>
      </w:r>
      <w:r w:rsidR="005D05B0">
        <w:rPr>
          <w:rFonts w:ascii="Swis721 LtCn BT" w:hAnsi="Swis721 LtCn BT" w:cs="Arial"/>
          <w:sz w:val="28"/>
        </w:rPr>
        <w:t>más</w:t>
      </w:r>
      <w:r w:rsidR="00C30191">
        <w:rPr>
          <w:rFonts w:ascii="Swis721 LtCn BT" w:hAnsi="Swis721 LtCn BT" w:cs="Arial"/>
          <w:sz w:val="28"/>
        </w:rPr>
        <w:t xml:space="preserve"> que tratar de modificar las actitudes o comportamientos de las personas, sin </w:t>
      </w:r>
      <w:r w:rsidR="00036003">
        <w:rPr>
          <w:rFonts w:ascii="Swis721 LtCn BT" w:hAnsi="Swis721 LtCn BT" w:cs="Arial"/>
          <w:sz w:val="28"/>
        </w:rPr>
        <w:t>embargo,</w:t>
      </w:r>
      <w:r w:rsidR="00C30191">
        <w:rPr>
          <w:rFonts w:ascii="Swis721 LtCn BT" w:hAnsi="Swis721 LtCn BT" w:cs="Arial"/>
          <w:sz w:val="28"/>
        </w:rPr>
        <w:t xml:space="preserve"> hay </w:t>
      </w:r>
      <w:r w:rsidR="00036003">
        <w:rPr>
          <w:rFonts w:ascii="Swis721 LtCn BT" w:hAnsi="Swis721 LtCn BT" w:cs="Arial"/>
          <w:sz w:val="28"/>
        </w:rPr>
        <w:t>acepciones</w:t>
      </w:r>
      <w:r w:rsidR="00C30191">
        <w:rPr>
          <w:rFonts w:ascii="Swis721 LtCn BT" w:hAnsi="Swis721 LtCn BT" w:cs="Arial"/>
          <w:sz w:val="28"/>
        </w:rPr>
        <w:t>.</w:t>
      </w:r>
    </w:p>
    <w:p w:rsidR="00494047" w:rsidRDefault="00494047" w:rsidP="00494047">
      <w:pPr>
        <w:jc w:val="both"/>
        <w:rPr>
          <w:rFonts w:ascii="Swis721 LtCn BT" w:hAnsi="Swis721 LtCn BT" w:cs="Arial"/>
          <w:sz w:val="28"/>
        </w:rPr>
      </w:pPr>
    </w:p>
    <w:p w:rsidR="005E0255" w:rsidRDefault="005E0255" w:rsidP="005E0255">
      <w:pPr>
        <w:jc w:val="both"/>
        <w:rPr>
          <w:rFonts w:ascii="Swis721 LtCn BT" w:hAnsi="Swis721 LtCn BT" w:cs="Arial"/>
          <w:sz w:val="32"/>
        </w:rPr>
      </w:pPr>
      <w:r>
        <w:rPr>
          <w:rFonts w:ascii="Swis721 LtCn BT" w:hAnsi="Swis721 LtCn BT" w:cs="Arial"/>
          <w:sz w:val="32"/>
        </w:rPr>
        <w:t xml:space="preserve">EL PROCESO DE DECISIÓN DEL COMPRADOR </w:t>
      </w:r>
    </w:p>
    <w:p w:rsidR="00C01CBE" w:rsidRPr="00F55FEC" w:rsidRDefault="00C01CBE" w:rsidP="005E0255">
      <w:pPr>
        <w:jc w:val="both"/>
        <w:rPr>
          <w:rFonts w:ascii="Swis721 LtCn BT" w:hAnsi="Swis721 LtCn BT" w:cs="Arial"/>
          <w:sz w:val="28"/>
        </w:rPr>
      </w:pPr>
      <w:r w:rsidRPr="00F55FEC">
        <w:rPr>
          <w:rFonts w:ascii="Swis721 LtCn BT" w:hAnsi="Swis721 LtCn BT" w:cs="Arial"/>
          <w:sz w:val="28"/>
        </w:rPr>
        <w:t xml:space="preserve">El proceso de decisión del comprador consta de 5 etapas, pues el proceso de comprar comienza mucho antes de la compra como tal y continua mucho tiempo después. </w:t>
      </w:r>
    </w:p>
    <w:p w:rsidR="00C01CBE" w:rsidRDefault="006204A6" w:rsidP="005E0255">
      <w:pPr>
        <w:jc w:val="both"/>
        <w:rPr>
          <w:rFonts w:ascii="Swis721 LtCn BT" w:hAnsi="Swis721 LtCn BT" w:cs="Arial"/>
          <w:sz w:val="32"/>
        </w:rPr>
      </w:pPr>
      <w:r>
        <w:rPr>
          <w:rFonts w:ascii="Swis721 LtCn BT" w:hAnsi="Swis721 LtCn BT" w:cs="Arial"/>
          <w:noProof/>
          <w:sz w:val="32"/>
          <w:lang w:eastAsia="es-MX"/>
        </w:rPr>
        <mc:AlternateContent>
          <mc:Choice Requires="wpg">
            <w:drawing>
              <wp:anchor distT="0" distB="0" distL="114300" distR="114300" simplePos="0" relativeHeight="251682816" behindDoc="0" locked="0" layoutInCell="1" allowOverlap="1">
                <wp:simplePos x="0" y="0"/>
                <wp:positionH relativeFrom="column">
                  <wp:posOffset>-127635</wp:posOffset>
                </wp:positionH>
                <wp:positionV relativeFrom="paragraph">
                  <wp:posOffset>123190</wp:posOffset>
                </wp:positionV>
                <wp:extent cx="5934075" cy="695325"/>
                <wp:effectExtent l="0" t="0" r="28575" b="104775"/>
                <wp:wrapNone/>
                <wp:docPr id="19" name="Grupo 19"/>
                <wp:cNvGraphicFramePr/>
                <a:graphic xmlns:a="http://schemas.openxmlformats.org/drawingml/2006/main">
                  <a:graphicData uri="http://schemas.microsoft.com/office/word/2010/wordprocessingGroup">
                    <wpg:wgp>
                      <wpg:cNvGrpSpPr/>
                      <wpg:grpSpPr>
                        <a:xfrm>
                          <a:off x="0" y="0"/>
                          <a:ext cx="5934075" cy="695325"/>
                          <a:chOff x="0" y="0"/>
                          <a:chExt cx="5934075" cy="695325"/>
                        </a:xfrm>
                      </wpg:grpSpPr>
                      <wps:wsp>
                        <wps:cNvPr id="12" name="Rectángulo 12"/>
                        <wps:cNvSpPr/>
                        <wps:spPr>
                          <a:xfrm>
                            <a:off x="0" y="0"/>
                            <a:ext cx="11620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F55FEC">
                              <w:pPr>
                                <w:jc w:val="center"/>
                              </w:pPr>
                              <w:r>
                                <w:t>Reconocimiento de la necesidad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1285875" y="9525"/>
                            <a:ext cx="10001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F55FEC">
                              <w:pPr>
                                <w:jc w:val="center"/>
                              </w:pPr>
                              <w:r>
                                <w:t>Búsqueda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2428875" y="9525"/>
                            <a:ext cx="10382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F55FEC">
                              <w:pPr>
                                <w:jc w:val="center"/>
                              </w:pPr>
                              <w:r>
                                <w:t>Evaluación de alternativas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3638550" y="9525"/>
                            <a:ext cx="8286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F55FEC">
                              <w:pPr>
                                <w:jc w:val="center"/>
                              </w:pPr>
                              <w:r>
                                <w:t>Decisión de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4619625" y="9525"/>
                            <a:ext cx="1314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F55FEC">
                              <w:pPr>
                                <w:jc w:val="center"/>
                              </w:pPr>
                              <w:r>
                                <w:t>Conducta posterior a la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de flecha 18"/>
                        <wps:cNvCnPr/>
                        <wps:spPr>
                          <a:xfrm>
                            <a:off x="352425" y="695325"/>
                            <a:ext cx="483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upo 19" o:spid="_x0000_s1031" style="position:absolute;left:0;text-align:left;margin-left:-10.05pt;margin-top:9.7pt;width:467.25pt;height:54.75pt;z-index:251682816" coordsize="5934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">
                <v:rect id="Rectángulo 12" o:spid="_x0000_s1032" style="position:absolute;width:11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4472c4 [3204]" strokecolor="#1f3763 [1604]" strokeweight="1pt">
                  <v:textbox>
                    <w:txbxContent>
                      <w:p w:rsidR="006204A6" w:rsidRDefault="006204A6" w:rsidP="00F55FEC">
                        <w:pPr>
                          <w:jc w:val="center"/>
                        </w:pPr>
                        <w:r>
                          <w:t>Reconocimiento de la necesidad</w:t>
                        </w:r>
                      </w:p>
                    </w:txbxContent>
                  </v:textbox>
                </v:rect>
                <v:rect id="Rectángulo 13" o:spid="_x0000_s1033" style="position:absolute;left:12858;top:95;width:10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4472c4 [3204]" strokecolor="#1f3763 [1604]" strokeweight="1pt">
                  <v:textbox>
                    <w:txbxContent>
                      <w:p w:rsidR="006204A6" w:rsidRDefault="006204A6" w:rsidP="00F55FEC">
                        <w:pPr>
                          <w:jc w:val="center"/>
                        </w:pPr>
                        <w:r>
                          <w:t>Búsqueda de Información</w:t>
                        </w:r>
                      </w:p>
                    </w:txbxContent>
                  </v:textbox>
                </v:rect>
                <v:rect id="Rectángulo 14" o:spid="_x0000_s1034" style="position:absolute;left:24288;top:95;width:1038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rsidR="006204A6" w:rsidRDefault="006204A6" w:rsidP="00F55FEC">
                        <w:pPr>
                          <w:jc w:val="center"/>
                        </w:pPr>
                        <w:r>
                          <w:t>Evaluación de alternativas</w:t>
                        </w:r>
                      </w:p>
                    </w:txbxContent>
                  </v:textbox>
                </v:rect>
                <v:rect id="Rectángulo 15" o:spid="_x0000_s1035" style="position:absolute;left:36385;top:95;width:828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rsidR="006204A6" w:rsidRDefault="006204A6" w:rsidP="00F55FEC">
                        <w:pPr>
                          <w:jc w:val="center"/>
                        </w:pPr>
                        <w:r>
                          <w:t>Decisión de compra</w:t>
                        </w:r>
                      </w:p>
                    </w:txbxContent>
                  </v:textbox>
                </v:rect>
                <v:rect id="Rectángulo 16" o:spid="_x0000_s1036" style="position:absolute;left:46196;top:95;width:1314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rsidR="006204A6" w:rsidRDefault="006204A6" w:rsidP="00F55FEC">
                        <w:pPr>
                          <w:jc w:val="center"/>
                        </w:pPr>
                        <w:r>
                          <w:t>Conducta posterior a la compra</w:t>
                        </w:r>
                      </w:p>
                    </w:txbxContent>
                  </v:textbox>
                </v:rect>
                <v:shapetype id="_x0000_t32" coordsize="21600,21600" o:spt="32" o:oned="t" path="m,l21600,21600e" filled="f">
                  <v:path arrowok="t" fillok="f" o:connecttype="none"/>
                  <o:lock v:ext="edit" shapetype="t"/>
                </v:shapetype>
                <v:shape id="Conector recto de flecha 18" o:spid="_x0000_s1037" type="#_x0000_t32" style="position:absolute;left:3524;top:6953;width:48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" strokecolor="#4472c4 [3204]" strokeweight=".5pt">
                  <v:stroke endarrow="block" joinstyle="miter"/>
                </v:shape>
              </v:group>
            </w:pict>
          </mc:Fallback>
        </mc:AlternateContent>
      </w:r>
    </w:p>
    <w:p w:rsidR="00F55FEC" w:rsidRDefault="00F55FEC" w:rsidP="005E0255">
      <w:pPr>
        <w:jc w:val="both"/>
        <w:rPr>
          <w:rFonts w:ascii="Swis721 LtCn BT" w:hAnsi="Swis721 LtCn BT" w:cs="Arial"/>
          <w:sz w:val="32"/>
        </w:rPr>
      </w:pPr>
    </w:p>
    <w:p w:rsidR="00C01CBE" w:rsidRDefault="00C01CBE" w:rsidP="005E0255">
      <w:pPr>
        <w:jc w:val="both"/>
        <w:rPr>
          <w:rFonts w:ascii="Swis721 LtCn BT" w:hAnsi="Swis721 LtCn BT" w:cs="Arial"/>
          <w:sz w:val="32"/>
        </w:rPr>
      </w:pPr>
    </w:p>
    <w:p w:rsidR="00F55FEC" w:rsidRDefault="00F1306F" w:rsidP="005E0255">
      <w:pPr>
        <w:jc w:val="both"/>
        <w:rPr>
          <w:rFonts w:ascii="Swis721 LtCn BT" w:hAnsi="Swis721 LtCn BT" w:cs="Arial"/>
          <w:sz w:val="28"/>
        </w:rPr>
      </w:pPr>
      <w:r>
        <w:rPr>
          <w:rFonts w:ascii="Swis721 LtCn BT" w:hAnsi="Swis721 LtCn BT" w:cs="Arial"/>
          <w:sz w:val="28"/>
        </w:rPr>
        <w:t xml:space="preserve">El consumidor pasa por las 5 etapas al comprar un producto nuevo, sin embargo, en un producto de rutina, los consumidores suelen brincarse algunas etapas o invierten el orden. </w:t>
      </w:r>
    </w:p>
    <w:p w:rsidR="00F1306F" w:rsidRDefault="00F1306F" w:rsidP="00142224">
      <w:pPr>
        <w:pStyle w:val="Prrafodelista"/>
        <w:numPr>
          <w:ilvl w:val="0"/>
          <w:numId w:val="8"/>
        </w:numPr>
        <w:jc w:val="both"/>
        <w:rPr>
          <w:rFonts w:ascii="Swis721 LtCn BT" w:hAnsi="Swis721 LtCn BT" w:cs="Arial"/>
          <w:sz w:val="28"/>
        </w:rPr>
      </w:pPr>
      <w:r w:rsidRPr="00142224">
        <w:rPr>
          <w:rFonts w:ascii="Swis721 LtCn BT" w:hAnsi="Swis721 LtCn BT" w:cs="Arial"/>
          <w:sz w:val="28"/>
        </w:rPr>
        <w:t>Reconocimiento de la necesidad: es la etapa inicial del proceso de compra. El comprador reconoce un problema o una necesidad</w:t>
      </w:r>
      <w:r w:rsidR="009B4E45" w:rsidRPr="00142224">
        <w:rPr>
          <w:rFonts w:ascii="Swis721 LtCn BT" w:hAnsi="Swis721 LtCn BT" w:cs="Arial"/>
          <w:sz w:val="28"/>
        </w:rPr>
        <w:t xml:space="preserve">. La necesidad puede surgir por factores internos o externos. </w:t>
      </w:r>
    </w:p>
    <w:p w:rsidR="00142224" w:rsidRPr="00142224" w:rsidRDefault="00142224" w:rsidP="00142224">
      <w:pPr>
        <w:pStyle w:val="Prrafodelista"/>
        <w:jc w:val="both"/>
        <w:rPr>
          <w:rFonts w:ascii="Swis721 LtCn BT" w:hAnsi="Swis721 LtCn BT" w:cs="Arial"/>
          <w:sz w:val="28"/>
        </w:rPr>
      </w:pPr>
    </w:p>
    <w:p w:rsidR="009B4E45" w:rsidRPr="00142224" w:rsidRDefault="009B4E45" w:rsidP="00142224">
      <w:pPr>
        <w:pStyle w:val="Prrafodelista"/>
        <w:numPr>
          <w:ilvl w:val="0"/>
          <w:numId w:val="8"/>
        </w:numPr>
        <w:jc w:val="both"/>
        <w:rPr>
          <w:rFonts w:ascii="Swis721 LtCn BT" w:hAnsi="Swis721 LtCn BT" w:cs="Arial"/>
          <w:sz w:val="28"/>
        </w:rPr>
      </w:pPr>
      <w:r w:rsidRPr="00142224">
        <w:rPr>
          <w:rFonts w:ascii="Swis721 LtCn BT" w:hAnsi="Swis721 LtCn BT" w:cs="Arial"/>
          <w:sz w:val="28"/>
        </w:rPr>
        <w:t xml:space="preserve">Búsqueda de información: </w:t>
      </w:r>
      <w:r w:rsidR="001536CB" w:rsidRPr="00142224">
        <w:rPr>
          <w:rFonts w:ascii="Swis721 LtCn BT" w:hAnsi="Swis721 LtCn BT" w:cs="Arial"/>
          <w:sz w:val="28"/>
        </w:rPr>
        <w:t xml:space="preserve">un consumidor interesado podría buscar o no más información a cerca del producto, si el impulso del consumidor es fuerte y hay un producto satisfactorio cerca, es probable que lo compre en ese momento. Si no, el consumidor podría guardar la necesidad o realizar una búsqueda de información relacionada con la necesidad. La cantidad y calidad de la información dependerá </w:t>
      </w:r>
      <w:r w:rsidR="001536CB" w:rsidRPr="00142224">
        <w:rPr>
          <w:rFonts w:ascii="Swis721 LtCn BT" w:hAnsi="Swis721 LtCn BT" w:cs="Arial"/>
          <w:sz w:val="28"/>
        </w:rPr>
        <w:lastRenderedPageBreak/>
        <w:t>de la necesidad e impulso del comprador, así como de la accesibilidad que tenga a la información.</w:t>
      </w:r>
    </w:p>
    <w:p w:rsidR="001536CB" w:rsidRPr="00142224" w:rsidRDefault="001536CB" w:rsidP="00142224">
      <w:pPr>
        <w:pStyle w:val="Prrafodelista"/>
        <w:jc w:val="both"/>
        <w:rPr>
          <w:rFonts w:ascii="Swis721 LtCn BT" w:hAnsi="Swis721 LtCn BT" w:cs="Arial"/>
          <w:sz w:val="28"/>
        </w:rPr>
      </w:pPr>
      <w:r w:rsidRPr="00142224">
        <w:rPr>
          <w:rFonts w:ascii="Swis721 LtCn BT" w:hAnsi="Swis721 LtCn BT" w:cs="Arial"/>
          <w:sz w:val="28"/>
        </w:rPr>
        <w:t xml:space="preserve">La información se puede obtener de distintas fuentes: fuentes personales, fuentes comerciales, fuentes públicas y fuentes experimentales. La influencia relativa de estas fuentes de información varía según el producto y el comprador. El </w:t>
      </w:r>
      <w:r w:rsidR="00207578" w:rsidRPr="00142224">
        <w:rPr>
          <w:rFonts w:ascii="Swis721 LtCn BT" w:hAnsi="Swis721 LtCn BT" w:cs="Arial"/>
          <w:sz w:val="28"/>
        </w:rPr>
        <w:t xml:space="preserve">consumidor recibe la mayor cantidad de información de las fuentes comerciales, las cuales controla el mercadólogo, sin embargo, las fuentes personales son las que legimitizan o evalúan productos para el comprador.  </w:t>
      </w:r>
    </w:p>
    <w:p w:rsidR="00207578" w:rsidRDefault="00207578" w:rsidP="00142224">
      <w:pPr>
        <w:pStyle w:val="Prrafodelista"/>
        <w:jc w:val="both"/>
        <w:rPr>
          <w:rFonts w:ascii="Swis721 LtCn BT" w:hAnsi="Swis721 LtCn BT" w:cs="Arial"/>
          <w:sz w:val="28"/>
        </w:rPr>
      </w:pPr>
      <w:r w:rsidRPr="00142224">
        <w:rPr>
          <w:rFonts w:ascii="Swis721 LtCn BT" w:hAnsi="Swis721 LtCn BT" w:cs="Arial"/>
          <w:sz w:val="28"/>
        </w:rPr>
        <w:t xml:space="preserve">A medida que se obtiene más información, aumenta la conciencia y el conocimiento que el consumidor tiene de las marcas y características disponibles, algo que afecta en gran manera la decisión de la compra. </w:t>
      </w:r>
    </w:p>
    <w:p w:rsidR="00142224" w:rsidRPr="00142224" w:rsidRDefault="00142224" w:rsidP="00142224">
      <w:pPr>
        <w:pStyle w:val="Prrafodelista"/>
        <w:jc w:val="both"/>
        <w:rPr>
          <w:rFonts w:ascii="Swis721 LtCn BT" w:hAnsi="Swis721 LtCn BT" w:cs="Arial"/>
          <w:sz w:val="28"/>
        </w:rPr>
      </w:pPr>
    </w:p>
    <w:p w:rsidR="00774845" w:rsidRDefault="00207578" w:rsidP="00774845">
      <w:pPr>
        <w:pStyle w:val="Prrafodelista"/>
        <w:numPr>
          <w:ilvl w:val="0"/>
          <w:numId w:val="8"/>
        </w:numPr>
        <w:jc w:val="both"/>
        <w:rPr>
          <w:rFonts w:ascii="Swis721 LtCn BT" w:hAnsi="Swis721 LtCn BT" w:cs="Arial"/>
          <w:sz w:val="28"/>
        </w:rPr>
      </w:pPr>
      <w:r w:rsidRPr="00142224">
        <w:rPr>
          <w:rFonts w:ascii="Swis721 LtCn BT" w:hAnsi="Swis721 LtCn BT" w:cs="Arial"/>
          <w:sz w:val="28"/>
        </w:rPr>
        <w:t>Evaluación de alternativas: el consumidor utiliza la información para llegar a una serie de opciones finales de marca</w:t>
      </w:r>
      <w:r w:rsidR="00142224" w:rsidRPr="00142224">
        <w:rPr>
          <w:rFonts w:ascii="Swis721 LtCn BT" w:hAnsi="Swis721 LtCn BT" w:cs="Arial"/>
          <w:sz w:val="28"/>
        </w:rPr>
        <w:t xml:space="preserve"> ¿Cómo escoge el consumidor entre las diferentes marcas? Los consumidores no siguen un solo proceso sencillo de evaluación para todas las situaciones de compra. Más bien, operan varios procesos de evaluación. </w:t>
      </w:r>
      <w:r w:rsidR="00142224">
        <w:rPr>
          <w:rFonts w:ascii="Swis721 LtCn BT" w:hAnsi="Swis721 LtCn BT" w:cs="Arial"/>
          <w:sz w:val="28"/>
        </w:rPr>
        <w:t xml:space="preserve">La forma en que los consumidores evalúan alternativas de compra depende del consumidor individual y de la situación de compra específica. En algunos casos se realizan cálculos cuidadosos y razonamientos lógicos, y en otros se compra por impulso y se apoya en la intuición, en algunas ocasiones el comprador toma decisiones de compra por su cuenta; en otras recurre a </w:t>
      </w:r>
      <w:r w:rsidR="00774845">
        <w:rPr>
          <w:rFonts w:ascii="Swis721 LtCn BT" w:hAnsi="Swis721 LtCn BT" w:cs="Arial"/>
          <w:sz w:val="28"/>
        </w:rPr>
        <w:t>familiares, amistades, guías de consumidor o vendedores.</w:t>
      </w:r>
    </w:p>
    <w:p w:rsidR="00774845" w:rsidRDefault="00774845" w:rsidP="00774845">
      <w:pPr>
        <w:pStyle w:val="Prrafodelista"/>
        <w:jc w:val="both"/>
        <w:rPr>
          <w:rFonts w:ascii="Swis721 LtCn BT" w:hAnsi="Swis721 LtCn BT" w:cs="Arial"/>
          <w:sz w:val="28"/>
        </w:rPr>
      </w:pPr>
      <w:r w:rsidRPr="00774845">
        <w:rPr>
          <w:rFonts w:ascii="Swis721 LtCn BT" w:hAnsi="Swis721 LtCn BT" w:cs="Arial"/>
          <w:sz w:val="28"/>
        </w:rPr>
        <w:t xml:space="preserve">Se debe estudiar a los compradores para averiguar como evalúan realmente las alternativas de marca. Si se sabe qué procesos de evaluación entran en juego, se podrán tomar medidas para influir en la decisión del comprador. </w:t>
      </w:r>
    </w:p>
    <w:p w:rsidR="00774845" w:rsidRPr="00774845" w:rsidRDefault="00774845" w:rsidP="00774845">
      <w:pPr>
        <w:pStyle w:val="Prrafodelista"/>
        <w:jc w:val="both"/>
        <w:rPr>
          <w:rFonts w:ascii="Swis721 LtCn BT" w:hAnsi="Swis721 LtCn BT" w:cs="Arial"/>
          <w:sz w:val="28"/>
        </w:rPr>
      </w:pPr>
    </w:p>
    <w:p w:rsidR="00774845" w:rsidRDefault="00774845" w:rsidP="00774845">
      <w:pPr>
        <w:pStyle w:val="Prrafodelista"/>
        <w:numPr>
          <w:ilvl w:val="0"/>
          <w:numId w:val="8"/>
        </w:numPr>
        <w:jc w:val="both"/>
        <w:rPr>
          <w:rFonts w:ascii="Swis721 LtCn BT" w:hAnsi="Swis721 LtCn BT" w:cs="Arial"/>
          <w:sz w:val="28"/>
        </w:rPr>
      </w:pPr>
      <w:r>
        <w:rPr>
          <w:rFonts w:ascii="Swis721 LtCn BT" w:hAnsi="Swis721 LtCn BT" w:cs="Arial"/>
          <w:sz w:val="28"/>
        </w:rPr>
        <w:t xml:space="preserve">Decisión de compra: en general la decisión de compra del consumidor será adquirir la marca de mayor </w:t>
      </w:r>
      <w:r w:rsidR="00D37026">
        <w:rPr>
          <w:rFonts w:ascii="Swis721 LtCn BT" w:hAnsi="Swis721 LtCn BT" w:cs="Arial"/>
          <w:sz w:val="28"/>
        </w:rPr>
        <w:t>preferencia,</w:t>
      </w:r>
      <w:r>
        <w:rPr>
          <w:rFonts w:ascii="Swis721 LtCn BT" w:hAnsi="Swis721 LtCn BT" w:cs="Arial"/>
          <w:sz w:val="28"/>
        </w:rPr>
        <w:t xml:space="preserve"> sin embargo, existen dos </w:t>
      </w:r>
      <w:r w:rsidR="00D37026">
        <w:rPr>
          <w:rFonts w:ascii="Swis721 LtCn BT" w:hAnsi="Swis721 LtCn BT" w:cs="Arial"/>
          <w:sz w:val="28"/>
        </w:rPr>
        <w:t xml:space="preserve">factores que se pueden interponer entre la intención de compra y la decisión de compra. Las actitudes de otros y los factores de situación inesperada. El consumidor podrá formar una intención de compra con base en factores como el ingreso que espera tener, el precio que espera pagar y los beneficios que espera obtener del producto. Sin embargo, sucesos inesperados podrían alterar la intención de compra. </w:t>
      </w:r>
    </w:p>
    <w:p w:rsidR="00D37026" w:rsidRDefault="00D37026" w:rsidP="00D37026">
      <w:pPr>
        <w:pStyle w:val="Prrafodelista"/>
        <w:jc w:val="both"/>
        <w:rPr>
          <w:rFonts w:ascii="Swis721 LtCn BT" w:hAnsi="Swis721 LtCn BT" w:cs="Arial"/>
          <w:sz w:val="28"/>
        </w:rPr>
      </w:pPr>
    </w:p>
    <w:p w:rsidR="003D1890" w:rsidRDefault="00774845" w:rsidP="003D1890">
      <w:pPr>
        <w:pStyle w:val="Prrafodelista"/>
        <w:numPr>
          <w:ilvl w:val="0"/>
          <w:numId w:val="8"/>
        </w:numPr>
        <w:jc w:val="both"/>
        <w:rPr>
          <w:rFonts w:ascii="Swis721 LtCn BT" w:hAnsi="Swis721 LtCn BT" w:cs="Arial"/>
          <w:sz w:val="28"/>
        </w:rPr>
      </w:pPr>
      <w:r>
        <w:rPr>
          <w:rFonts w:ascii="Swis721 LtCn BT" w:hAnsi="Swis721 LtCn BT" w:cs="Arial"/>
          <w:sz w:val="28"/>
        </w:rPr>
        <w:lastRenderedPageBreak/>
        <w:t xml:space="preserve">Conducta posterior a la compra: </w:t>
      </w:r>
      <w:r w:rsidR="00D37026">
        <w:rPr>
          <w:rFonts w:ascii="Swis721 LtCn BT" w:hAnsi="Swis721 LtCn BT" w:cs="Arial"/>
          <w:sz w:val="28"/>
        </w:rPr>
        <w:t>después de comprar el producto, el consumidor quedará satisfecho o insatisfecho</w:t>
      </w:r>
      <w:r w:rsidR="003D1890">
        <w:rPr>
          <w:rFonts w:ascii="Swis721 LtCn BT" w:hAnsi="Swis721 LtCn BT" w:cs="Arial"/>
          <w:sz w:val="28"/>
        </w:rPr>
        <w:t xml:space="preserve"> (relación entre expectativa y desempeño percibido). Cuanto mayor sea la brecha entre las expectativas y el desempeño, mayor será la satisfacción o insatisfacción del consumidor.</w:t>
      </w:r>
    </w:p>
    <w:p w:rsidR="003D1890" w:rsidRPr="003D1890" w:rsidRDefault="003D1890" w:rsidP="003D1890">
      <w:pPr>
        <w:pStyle w:val="Prrafodelista"/>
        <w:rPr>
          <w:rFonts w:ascii="Swis721 LtCn BT" w:hAnsi="Swis721 LtCn BT" w:cs="Arial"/>
          <w:sz w:val="28"/>
        </w:rPr>
      </w:pPr>
    </w:p>
    <w:p w:rsidR="003D1890" w:rsidRDefault="003D1890" w:rsidP="003D1890">
      <w:pPr>
        <w:pStyle w:val="Prrafodelista"/>
        <w:jc w:val="both"/>
        <w:rPr>
          <w:rFonts w:ascii="Swis721 LtCn BT" w:hAnsi="Swis721 LtCn BT" w:cs="Arial"/>
          <w:sz w:val="28"/>
        </w:rPr>
      </w:pPr>
      <w:r>
        <w:rPr>
          <w:rFonts w:ascii="Swis721 LtCn BT" w:hAnsi="Swis721 LtCn BT" w:cs="Arial"/>
          <w:sz w:val="28"/>
        </w:rPr>
        <w:t xml:space="preserve">Casi todas las compras importantes producen disonancia cognoscitiva, o molestia causada por un conflicto posterior a la compra, alegrarse por no haber elegido las desventajas de otra marca, pero también se sienten inquietos por haber adquirido las desventajas de la marca que escogieron y por haber perdido los beneficios de las marcas que no compraron. </w:t>
      </w:r>
    </w:p>
    <w:p w:rsidR="003D1890" w:rsidRDefault="003D1890" w:rsidP="003D1890">
      <w:pPr>
        <w:pStyle w:val="Prrafodelista"/>
        <w:jc w:val="both"/>
        <w:rPr>
          <w:rFonts w:ascii="Swis721 LtCn BT" w:hAnsi="Swis721 LtCn BT" w:cs="Arial"/>
          <w:sz w:val="28"/>
        </w:rPr>
      </w:pPr>
      <w:r>
        <w:rPr>
          <w:rFonts w:ascii="Swis721 LtCn BT" w:hAnsi="Swis721 LtCn BT" w:cs="Arial"/>
          <w:sz w:val="28"/>
        </w:rPr>
        <w:t>Es importante satisfacer a los clientes pues las ventas de una empresa provienen de dos grupos básicos: clientes nuevos y clientes retenidos. Cuesta más atraer clientes nuevos por lo que la retención a través de la satisfacción es fundamental</w:t>
      </w:r>
      <w:r w:rsidR="00C33544">
        <w:rPr>
          <w:rFonts w:ascii="Swis721 LtCn BT" w:hAnsi="Swis721 LtCn BT" w:cs="Arial"/>
          <w:sz w:val="28"/>
        </w:rPr>
        <w:t xml:space="preserve">. Un cliente satisfecho, esparce su situación con 3 personas, mientras que uno insatisfecho lo hace con 11. </w:t>
      </w:r>
    </w:p>
    <w:p w:rsidR="00C33544" w:rsidRPr="003D1890" w:rsidRDefault="00C33544" w:rsidP="003D1890">
      <w:pPr>
        <w:pStyle w:val="Prrafodelista"/>
        <w:jc w:val="both"/>
        <w:rPr>
          <w:rFonts w:ascii="Swis721 LtCn BT" w:hAnsi="Swis721 LtCn BT" w:cs="Arial"/>
          <w:sz w:val="28"/>
        </w:rPr>
      </w:pPr>
      <w:r>
        <w:rPr>
          <w:rFonts w:ascii="Swis721 LtCn BT" w:hAnsi="Swis721 LtCn BT" w:cs="Arial"/>
          <w:sz w:val="28"/>
        </w:rPr>
        <w:t xml:space="preserve">Estudiar la insatisfacción de los clientes es primordial para las empresas y así corregir problemas o crear nuevos productos. </w:t>
      </w:r>
      <w:r w:rsidR="007820AB">
        <w:rPr>
          <w:rFonts w:ascii="Swis721 LtCn BT" w:hAnsi="Swis721 LtCn BT" w:cs="Arial"/>
          <w:sz w:val="28"/>
        </w:rPr>
        <w:t>(Kotler, 2016, pag.207-210).</w:t>
      </w:r>
    </w:p>
    <w:p w:rsidR="00774845" w:rsidRPr="00142224" w:rsidRDefault="00774845" w:rsidP="00774845">
      <w:pPr>
        <w:pStyle w:val="Prrafodelista"/>
        <w:jc w:val="both"/>
        <w:rPr>
          <w:rFonts w:ascii="Swis721 LtCn BT" w:hAnsi="Swis721 LtCn BT" w:cs="Arial"/>
          <w:sz w:val="28"/>
        </w:rPr>
      </w:pPr>
    </w:p>
    <w:p w:rsidR="005E0255" w:rsidRDefault="005E0255" w:rsidP="005E0255">
      <w:pPr>
        <w:jc w:val="both"/>
        <w:rPr>
          <w:rFonts w:ascii="Swis721 LtCn BT" w:hAnsi="Swis721 LtCn BT" w:cs="Arial"/>
          <w:sz w:val="32"/>
        </w:rPr>
      </w:pPr>
      <w:r>
        <w:rPr>
          <w:rFonts w:ascii="Swis721 LtCn BT" w:hAnsi="Swis721 LtCn BT" w:cs="Arial"/>
          <w:sz w:val="32"/>
        </w:rPr>
        <w:t>EL PROCESO DE DECISIÓN DE COMPRA PARA PRODUCTOS NUEVOS</w:t>
      </w:r>
    </w:p>
    <w:p w:rsidR="00C33544" w:rsidRDefault="00C33544" w:rsidP="005E0255">
      <w:pPr>
        <w:jc w:val="both"/>
        <w:rPr>
          <w:rFonts w:ascii="Swis721 LtCn BT" w:hAnsi="Swis721 LtCn BT" w:cs="Arial"/>
          <w:sz w:val="28"/>
        </w:rPr>
      </w:pPr>
      <w:r>
        <w:rPr>
          <w:rFonts w:ascii="Swis721 LtCn BT" w:hAnsi="Swis721 LtCn BT" w:cs="Arial"/>
          <w:sz w:val="28"/>
        </w:rPr>
        <w:t>Un producto nuevo es un bien, servicio o idea que algunos consumidores potenciales perciben como nuevo. Es posible que el producto haya aparecido con anterioridad, pero lo importante es cómo los consumidores se enteran inicialmente de la existencia de los productos y deciden si los adoptarán o no. Se define el proceso de adopción como “proceso que sigue una persona desde que se entera de una innovación hasta la adopción final”</w:t>
      </w:r>
      <w:r w:rsidR="006204A6">
        <w:rPr>
          <w:rFonts w:ascii="Swis721 LtCn BT" w:hAnsi="Swis721 LtCn BT" w:cs="Arial"/>
          <w:sz w:val="28"/>
        </w:rPr>
        <w:t xml:space="preserve"> y “adopción como la decisión que toma una persona de convertirse en un usuario regular del producto. </w:t>
      </w:r>
    </w:p>
    <w:p w:rsidR="006204A6" w:rsidRDefault="006204A6" w:rsidP="005E0255">
      <w:pPr>
        <w:jc w:val="both"/>
        <w:rPr>
          <w:rFonts w:ascii="Swis721 LtCn BT" w:hAnsi="Swis721 LtCn BT" w:cs="Arial"/>
          <w:sz w:val="28"/>
        </w:rPr>
      </w:pPr>
      <w:r>
        <w:rPr>
          <w:rFonts w:ascii="Swis721 LtCn BT" w:hAnsi="Swis721 LtCn BT" w:cs="Arial"/>
          <w:sz w:val="28"/>
        </w:rPr>
        <w:t>Etapas del proceso de adopción:</w:t>
      </w:r>
    </w:p>
    <w:p w:rsidR="006204A6" w:rsidRPr="00142224" w:rsidRDefault="006204A6" w:rsidP="005E0255">
      <w:pPr>
        <w:jc w:val="both"/>
        <w:rPr>
          <w:rFonts w:ascii="Swis721 LtCn BT" w:hAnsi="Swis721 LtCn BT" w:cs="Arial"/>
          <w:sz w:val="28"/>
        </w:rPr>
      </w:pPr>
      <w:r>
        <w:rPr>
          <w:rFonts w:ascii="Swis721 LtCn BT" w:hAnsi="Swis721 LtCn BT" w:cs="Arial"/>
          <w:noProof/>
          <w:sz w:val="32"/>
          <w:lang w:eastAsia="es-MX"/>
        </w:rPr>
        <mc:AlternateContent>
          <mc:Choice Requires="wpg">
            <w:drawing>
              <wp:anchor distT="0" distB="0" distL="114300" distR="114300" simplePos="0" relativeHeight="251684864" behindDoc="0" locked="0" layoutInCell="1" allowOverlap="1" wp14:anchorId="4C2AA550" wp14:editId="1B14C968">
                <wp:simplePos x="0" y="0"/>
                <wp:positionH relativeFrom="column">
                  <wp:posOffset>0</wp:posOffset>
                </wp:positionH>
                <wp:positionV relativeFrom="paragraph">
                  <wp:posOffset>0</wp:posOffset>
                </wp:positionV>
                <wp:extent cx="5934075" cy="695325"/>
                <wp:effectExtent l="0" t="0" r="28575" b="104775"/>
                <wp:wrapNone/>
                <wp:docPr id="20" name="Grupo 20"/>
                <wp:cNvGraphicFramePr/>
                <a:graphic xmlns:a="http://schemas.openxmlformats.org/drawingml/2006/main">
                  <a:graphicData uri="http://schemas.microsoft.com/office/word/2010/wordprocessingGroup">
                    <wpg:wgp>
                      <wpg:cNvGrpSpPr/>
                      <wpg:grpSpPr>
                        <a:xfrm>
                          <a:off x="0" y="0"/>
                          <a:ext cx="5934075" cy="695325"/>
                          <a:chOff x="0" y="0"/>
                          <a:chExt cx="5934075" cy="695325"/>
                        </a:xfrm>
                      </wpg:grpSpPr>
                      <wps:wsp>
                        <wps:cNvPr id="21" name="Rectángulo 21"/>
                        <wps:cNvSpPr/>
                        <wps:spPr>
                          <a:xfrm>
                            <a:off x="0" y="0"/>
                            <a:ext cx="11620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6204A6">
                              <w:pPr>
                                <w:jc w:val="center"/>
                              </w:pPr>
                              <w:r>
                                <w:t xml:space="preserve">Conciencia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1285875" y="9525"/>
                            <a:ext cx="10001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6204A6">
                              <w:pPr>
                                <w:jc w:val="center"/>
                              </w:pPr>
                              <w:r>
                                <w:t xml:space="preserve">Interés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2428875" y="9525"/>
                            <a:ext cx="10382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6204A6">
                              <w:pPr>
                                <w:jc w:val="center"/>
                              </w:pPr>
                              <w:r>
                                <w:t xml:space="preserve">Evaluación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3638550" y="9525"/>
                            <a:ext cx="8286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6204A6">
                              <w:pPr>
                                <w:jc w:val="center"/>
                              </w:pPr>
                              <w:r>
                                <w:t xml:space="preserve">Prueba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4619625" y="9525"/>
                            <a:ext cx="1314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4A6" w:rsidRDefault="006204A6" w:rsidP="006204A6">
                              <w:pPr>
                                <w:jc w:val="center"/>
                              </w:pPr>
                              <w:r>
                                <w:t>Adopción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ector recto de flecha 26"/>
                        <wps:cNvCnPr/>
                        <wps:spPr>
                          <a:xfrm>
                            <a:off x="352425" y="695325"/>
                            <a:ext cx="4838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C2AA550" id="Grupo 20" o:spid="_x0000_s1038" style="position:absolute;left:0;text-align:left;margin-left:0;margin-top:0;width:467.25pt;height:54.75pt;z-index:251684864" coordsize="5934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">
                <v:rect id="Rectángulo 21" o:spid="_x0000_s1039" style="position:absolute;width:11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4472c4 [3204]" strokecolor="#1f3763 [1604]" strokeweight="1pt">
                  <v:textbox>
                    <w:txbxContent>
                      <w:p w:rsidR="006204A6" w:rsidRDefault="006204A6" w:rsidP="006204A6">
                        <w:pPr>
                          <w:jc w:val="center"/>
                        </w:pPr>
                        <w:r>
                          <w:t xml:space="preserve">Conciencia </w:t>
                        </w:r>
                      </w:p>
                    </w:txbxContent>
                  </v:textbox>
                </v:rect>
                <v:rect id="Rectángulo 22" o:spid="_x0000_s1040" style="position:absolute;left:12858;top:95;width:10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4472c4 [3204]" strokecolor="#1f3763 [1604]" strokeweight="1pt">
                  <v:textbox>
                    <w:txbxContent>
                      <w:p w:rsidR="006204A6" w:rsidRDefault="006204A6" w:rsidP="006204A6">
                        <w:pPr>
                          <w:jc w:val="center"/>
                        </w:pPr>
                        <w:r>
                          <w:t xml:space="preserve">Interés </w:t>
                        </w:r>
                      </w:p>
                    </w:txbxContent>
                  </v:textbox>
                </v:rect>
                <v:rect id="Rectángulo 23" o:spid="_x0000_s1041" style="position:absolute;left:24288;top:95;width:1038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rsidR="006204A6" w:rsidRDefault="006204A6" w:rsidP="006204A6">
                        <w:pPr>
                          <w:jc w:val="center"/>
                        </w:pPr>
                        <w:r>
                          <w:t xml:space="preserve">Evaluación </w:t>
                        </w:r>
                      </w:p>
                    </w:txbxContent>
                  </v:textbox>
                </v:rect>
                <v:rect id="Rectángulo 24" o:spid="_x0000_s1042" style="position:absolute;left:36385;top:95;width:828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4472c4 [3204]" strokecolor="#1f3763 [1604]" strokeweight="1pt">
                  <v:textbox>
                    <w:txbxContent>
                      <w:p w:rsidR="006204A6" w:rsidRDefault="006204A6" w:rsidP="006204A6">
                        <w:pPr>
                          <w:jc w:val="center"/>
                        </w:pPr>
                        <w:r>
                          <w:t xml:space="preserve">Prueba </w:t>
                        </w:r>
                      </w:p>
                    </w:txbxContent>
                  </v:textbox>
                </v:rect>
                <v:rect id="Rectángulo 25" o:spid="_x0000_s1043" style="position:absolute;left:46196;top:95;width:1314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4472c4 [3204]" strokecolor="#1f3763 [1604]" strokeweight="1pt">
                  <v:textbox>
                    <w:txbxContent>
                      <w:p w:rsidR="006204A6" w:rsidRDefault="006204A6" w:rsidP="006204A6">
                        <w:pPr>
                          <w:jc w:val="center"/>
                        </w:pPr>
                        <w:r>
                          <w:t>Adopción</w:t>
                        </w:r>
                      </w:p>
                    </w:txbxContent>
                  </v:textbox>
                </v:rect>
                <v:shape id="Conector recto de flecha 26" o:spid="_x0000_s1044" type="#_x0000_t32" style="position:absolute;left:3524;top:6953;width:48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group>
            </w:pict>
          </mc:Fallback>
        </mc:AlternateContent>
      </w:r>
    </w:p>
    <w:p w:rsidR="00036003" w:rsidRDefault="00036003" w:rsidP="00494047">
      <w:pPr>
        <w:jc w:val="both"/>
        <w:rPr>
          <w:rFonts w:ascii="Swis721 LtCn BT" w:hAnsi="Swis721 LtCn BT" w:cs="Arial"/>
          <w:sz w:val="28"/>
        </w:rPr>
      </w:pPr>
    </w:p>
    <w:p w:rsidR="00036003" w:rsidRDefault="00036003" w:rsidP="00494047">
      <w:pPr>
        <w:jc w:val="both"/>
        <w:rPr>
          <w:rFonts w:ascii="Swis721 LtCn BT" w:hAnsi="Swis721 LtCn BT" w:cs="Arial"/>
          <w:sz w:val="28"/>
        </w:rPr>
      </w:pPr>
    </w:p>
    <w:p w:rsidR="00036003" w:rsidRDefault="00744316" w:rsidP="00494047">
      <w:pPr>
        <w:jc w:val="both"/>
        <w:rPr>
          <w:rFonts w:ascii="Swis721 LtCn BT" w:hAnsi="Swis721 LtCn BT" w:cs="Arial"/>
          <w:sz w:val="28"/>
        </w:rPr>
      </w:pPr>
      <w:r>
        <w:rPr>
          <w:rFonts w:ascii="Swis721 LtCn BT" w:hAnsi="Swis721 LtCn BT" w:cs="Arial"/>
          <w:sz w:val="28"/>
        </w:rPr>
        <w:lastRenderedPageBreak/>
        <w:t xml:space="preserve">Este modelo sugiere que quienes hacen marketing para un producto nuevo deben pensar en la forma de ayudar a los consumidores a pasar por estas etapas, como planes de prueba con opción a compra. </w:t>
      </w:r>
    </w:p>
    <w:p w:rsidR="00744316" w:rsidRDefault="00744316" w:rsidP="00494047">
      <w:pPr>
        <w:jc w:val="both"/>
        <w:rPr>
          <w:rFonts w:ascii="Swis721 LtCn BT" w:hAnsi="Swis721 LtCn BT" w:cs="Arial"/>
          <w:sz w:val="28"/>
        </w:rPr>
      </w:pPr>
      <w:r>
        <w:rPr>
          <w:rFonts w:ascii="Swis721 LtCn BT" w:hAnsi="Swis721 LtCn BT" w:cs="Arial"/>
          <w:sz w:val="28"/>
        </w:rPr>
        <w:t>Diferencias individuales en el grado de innovación</w:t>
      </w:r>
    </w:p>
    <w:p w:rsidR="007820AB" w:rsidRDefault="007820AB" w:rsidP="00494047">
      <w:pPr>
        <w:jc w:val="both"/>
        <w:rPr>
          <w:rFonts w:ascii="Swis721 LtCn BT" w:hAnsi="Swis721 LtCn BT" w:cs="Arial"/>
          <w:sz w:val="28"/>
        </w:rPr>
      </w:pPr>
      <w:r>
        <w:rPr>
          <w:rFonts w:ascii="Swis721 LtCn BT" w:hAnsi="Swis721 LtCn BT" w:cs="Arial"/>
          <w:sz w:val="28"/>
        </w:rPr>
        <w:t>La gente difiere mucho en su disposición a probar nuevos productos. En cada área de productos hay pioneros de consumo y adoptadores tempranos. Otras personas adoptan los productos nuevos mucho después y los consumidores se pueden dividir en las siguientes categorías:</w:t>
      </w:r>
    </w:p>
    <w:p w:rsidR="00015974" w:rsidRDefault="00015974" w:rsidP="00494047">
      <w:pPr>
        <w:jc w:val="both"/>
        <w:rPr>
          <w:rFonts w:ascii="Swis721 LtCn BT" w:hAnsi="Swis721 LtCn BT" w:cs="Arial"/>
          <w:sz w:val="28"/>
        </w:rPr>
      </w:pPr>
    </w:p>
    <w:p w:rsidR="00B51816" w:rsidRDefault="00A77E5C" w:rsidP="00494047">
      <w:pPr>
        <w:jc w:val="both"/>
        <w:rPr>
          <w:rFonts w:ascii="Swis721 LtCn BT" w:hAnsi="Swis721 LtCn BT" w:cs="Arial"/>
          <w:sz w:val="28"/>
        </w:rPr>
      </w:pPr>
      <w:r>
        <w:rPr>
          <w:rFonts w:ascii="Swis721 LtCn BT" w:hAnsi="Swis721 LtCn BT" w:cs="Arial"/>
          <w:noProof/>
          <w:sz w:val="28"/>
          <w:lang w:eastAsia="es-MX"/>
        </w:rPr>
        <mc:AlternateContent>
          <mc:Choice Requires="wpg">
            <w:drawing>
              <wp:anchor distT="0" distB="0" distL="114300" distR="114300" simplePos="0" relativeHeight="251699200" behindDoc="0" locked="0" layoutInCell="1" allowOverlap="1">
                <wp:simplePos x="0" y="0"/>
                <wp:positionH relativeFrom="column">
                  <wp:posOffset>281940</wp:posOffset>
                </wp:positionH>
                <wp:positionV relativeFrom="paragraph">
                  <wp:posOffset>7620</wp:posOffset>
                </wp:positionV>
                <wp:extent cx="4810125" cy="2171700"/>
                <wp:effectExtent l="0" t="0" r="28575" b="0"/>
                <wp:wrapNone/>
                <wp:docPr id="39" name="Grupo 39"/>
                <wp:cNvGraphicFramePr/>
                <a:graphic xmlns:a="http://schemas.openxmlformats.org/drawingml/2006/main">
                  <a:graphicData uri="http://schemas.microsoft.com/office/word/2010/wordprocessingGroup">
                    <wpg:wgp>
                      <wpg:cNvGrpSpPr/>
                      <wpg:grpSpPr>
                        <a:xfrm>
                          <a:off x="0" y="0"/>
                          <a:ext cx="4810125" cy="2171700"/>
                          <a:chOff x="0" y="0"/>
                          <a:chExt cx="4810125" cy="2171700"/>
                        </a:xfrm>
                      </wpg:grpSpPr>
                      <wpg:grpSp>
                        <wpg:cNvPr id="37" name="Grupo 37"/>
                        <wpg:cNvGrpSpPr/>
                        <wpg:grpSpPr>
                          <a:xfrm>
                            <a:off x="0" y="0"/>
                            <a:ext cx="4810125" cy="1847850"/>
                            <a:chOff x="0" y="0"/>
                            <a:chExt cx="4810125" cy="1847850"/>
                          </a:xfrm>
                        </wpg:grpSpPr>
                        <wps:wsp>
                          <wps:cNvPr id="28" name="Conector recto 28"/>
                          <wps:cNvCnPr/>
                          <wps:spPr>
                            <a:xfrm>
                              <a:off x="0" y="1762125"/>
                              <a:ext cx="4810125" cy="0"/>
                            </a:xfrm>
                            <a:prstGeom prst="line">
                              <a:avLst/>
                            </a:prstGeom>
                          </wps:spPr>
                          <wps:style>
                            <a:lnRef idx="3">
                              <a:schemeClr val="dk1"/>
                            </a:lnRef>
                            <a:fillRef idx="0">
                              <a:schemeClr val="dk1"/>
                            </a:fillRef>
                            <a:effectRef idx="2">
                              <a:schemeClr val="dk1"/>
                            </a:effectRef>
                            <a:fontRef idx="minor">
                              <a:schemeClr val="tx1"/>
                            </a:fontRef>
                          </wps:style>
                          <wps:bodyPr/>
                        </wps:wsp>
                        <wps:wsp>
                          <wps:cNvPr id="29" name="Conector recto 29"/>
                          <wps:cNvCnPr/>
                          <wps:spPr>
                            <a:xfrm flipV="1">
                              <a:off x="2466975" y="0"/>
                              <a:ext cx="9525" cy="17716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0" name="Forma libre: forma 30"/>
                          <wps:cNvSpPr/>
                          <wps:spPr>
                            <a:xfrm>
                              <a:off x="76200" y="0"/>
                              <a:ext cx="4714875" cy="1600217"/>
                            </a:xfrm>
                            <a:custGeom>
                              <a:avLst/>
                              <a:gdLst>
                                <a:gd name="connsiteX0" fmla="*/ 0 w 4714875"/>
                                <a:gd name="connsiteY0" fmla="*/ 1600217 h 1600217"/>
                                <a:gd name="connsiteX1" fmla="*/ 1228725 w 4714875"/>
                                <a:gd name="connsiteY1" fmla="*/ 1219217 h 1600217"/>
                                <a:gd name="connsiteX2" fmla="*/ 2409825 w 4714875"/>
                                <a:gd name="connsiteY2" fmla="*/ 17 h 1600217"/>
                                <a:gd name="connsiteX3" fmla="*/ 3457575 w 4714875"/>
                                <a:gd name="connsiteY3" fmla="*/ 1247792 h 1600217"/>
                                <a:gd name="connsiteX4" fmla="*/ 4714875 w 4714875"/>
                                <a:gd name="connsiteY4" fmla="*/ 1600217 h 16002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14875" h="1600217">
                                  <a:moveTo>
                                    <a:pt x="0" y="1600217"/>
                                  </a:moveTo>
                                  <a:cubicBezTo>
                                    <a:pt x="413544" y="1543067"/>
                                    <a:pt x="827088" y="1485917"/>
                                    <a:pt x="1228725" y="1219217"/>
                                  </a:cubicBezTo>
                                  <a:cubicBezTo>
                                    <a:pt x="1630363" y="952517"/>
                                    <a:pt x="2038350" y="-4745"/>
                                    <a:pt x="2409825" y="17"/>
                                  </a:cubicBezTo>
                                  <a:cubicBezTo>
                                    <a:pt x="2781300" y="4779"/>
                                    <a:pt x="3073400" y="981092"/>
                                    <a:pt x="3457575" y="1247792"/>
                                  </a:cubicBezTo>
                                  <a:cubicBezTo>
                                    <a:pt x="3841750" y="1514492"/>
                                    <a:pt x="4381500" y="1546242"/>
                                    <a:pt x="4714875" y="1600217"/>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ector recto 31"/>
                          <wps:cNvCnPr/>
                          <wps:spPr>
                            <a:xfrm flipV="1">
                              <a:off x="3114675" y="685800"/>
                              <a:ext cx="5633" cy="10477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2" name="Conector recto 32"/>
                          <wps:cNvCnPr/>
                          <wps:spPr>
                            <a:xfrm flipV="1">
                              <a:off x="1790700" y="666750"/>
                              <a:ext cx="5633" cy="10477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 name="Conector recto 33"/>
                          <wps:cNvCnPr/>
                          <wps:spPr>
                            <a:xfrm flipV="1">
                              <a:off x="923925" y="1409700"/>
                              <a:ext cx="0" cy="3048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 name="Cuadro de texto 34"/>
                          <wps:cNvSpPr txBox="1"/>
                          <wps:spPr>
                            <a:xfrm>
                              <a:off x="600075" y="1438275"/>
                              <a:ext cx="3562350" cy="4095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015974" w:rsidRPr="00015974" w:rsidRDefault="00015974">
                                <w:pPr>
                                  <w:rPr>
                                    <w:color w:val="ED7D31" w:themeColor="accent2"/>
                                    <w:sz w:val="32"/>
                                  </w:rPr>
                                </w:pPr>
                                <w:r w:rsidRPr="00015974">
                                  <w:rPr>
                                    <w:color w:val="ED7D31" w:themeColor="accent2"/>
                                    <w:sz w:val="32"/>
                                  </w:rPr>
                                  <w:t>1</w:t>
                                </w:r>
                                <w:r>
                                  <w:rPr>
                                    <w:color w:val="ED7D31" w:themeColor="accent2"/>
                                    <w:sz w:val="32"/>
                                  </w:rPr>
                                  <w:t xml:space="preserve">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Cuadro de texto 38"/>
                        <wps:cNvSpPr txBox="1"/>
                        <wps:spPr>
                          <a:xfrm>
                            <a:off x="571500" y="1762125"/>
                            <a:ext cx="3562350" cy="4095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A77E5C" w:rsidRPr="00015974" w:rsidRDefault="00A77E5C" w:rsidP="00A77E5C">
                              <w:pPr>
                                <w:rPr>
                                  <w:color w:val="ED7D31" w:themeColor="accent2"/>
                                  <w:sz w:val="32"/>
                                </w:rPr>
                              </w:pPr>
                              <w:r>
                                <w:rPr>
                                  <w:color w:val="ED7D31" w:themeColor="accent2"/>
                                  <w:sz w:val="32"/>
                                </w:rPr>
                                <w:t>Tiempo de adopción de innovaciones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upo 39" o:spid="_x0000_s1045" style="position:absolute;left:0;text-align:left;margin-left:22.2pt;margin-top:.6pt;width:378.75pt;height:171pt;z-index:251699200" coordsize="4810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">
                <v:group id="Grupo 37" o:spid="_x0000_s1046" style="position:absolute;width:48101;height:18478" coordsize="4810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Conector recto 28" o:spid="_x0000_s1047" style="position:absolute;visibility:visible;mso-wrap-style:square" from="0,17621" to="48101,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" strokecolor="black [3200]" strokeweight="1.5pt">
                    <v:stroke joinstyle="miter"/>
                  </v:line>
                  <v:line id="Conector recto 29" o:spid="_x0000_s1048" style="position:absolute;flip:y;visibility:visible;mso-wrap-style:square" from="24669,0" to="24765,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" strokecolor="black [3200]">
                    <v:stroke dashstyle="dash"/>
                  </v:line>
                  <v:shape id="Forma libre: forma 30" o:spid="_x0000_s1049" style="position:absolute;left:762;width:47148;height:16002;visibility:visible;mso-wrap-style:square;v-text-anchor:middle" coordsize="4714875,160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" path="m,1600217v413544,-57150,827088,-114300,1228725,-381000c1630363,952517,2038350,-4745,2409825,17v371475,4762,663575,981075,1047750,1247775c3841750,1514492,4381500,1546242,4714875,1600217e" filled="f" strokecolor="#ed7d31 [3205]" strokeweight="1.5pt">
                    <v:stroke joinstyle="miter"/>
                    <v:path arrowok="t" o:connecttype="custom" o:connectlocs="0,1600217;1228725,1219217;2409825,17;3457575,1247792;4714875,1600217" o:connectangles="0,0,0,0,0"/>
                  </v:shape>
                  <v:line id="Conector recto 31" o:spid="_x0000_s1050" style="position:absolute;flip:y;visibility:visible;mso-wrap-style:square" from="31146,6858" to="3120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" strokecolor="black [3200]">
                    <v:stroke dashstyle="dash"/>
                  </v:line>
                  <v:line id="Conector recto 32" o:spid="_x0000_s1051" style="position:absolute;flip:y;visibility:visible;mso-wrap-style:square" from="17907,6667" to="1796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" strokecolor="black [3200]">
                    <v:stroke dashstyle="dash"/>
                  </v:line>
                  <v:line id="Conector recto 33" o:spid="_x0000_s1052" style="position:absolute;flip:y;visibility:visible;mso-wrap-style:square" from="9239,14097" to="923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" strokecolor="black [3200]">
                    <v:stroke dashstyle="dash"/>
                  </v:line>
                  <v:shape id="Cuadro de texto 34" o:spid="_x0000_s1053" type="#_x0000_t202" style="position:absolute;left:6000;top:14382;width:3562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" filled="f" stroked="f" strokeweight="1pt">
                    <v:textbox>
                      <w:txbxContent>
                        <w:p w:rsidR="00015974" w:rsidRPr="00015974" w:rsidRDefault="00015974">
                          <w:pPr>
                            <w:rPr>
                              <w:color w:val="ED7D31" w:themeColor="accent2"/>
                              <w:sz w:val="32"/>
                            </w:rPr>
                          </w:pPr>
                          <w:r w:rsidRPr="00015974">
                            <w:rPr>
                              <w:color w:val="ED7D31" w:themeColor="accent2"/>
                              <w:sz w:val="32"/>
                            </w:rPr>
                            <w:t>1</w:t>
                          </w:r>
                          <w:r>
                            <w:rPr>
                              <w:color w:val="ED7D31" w:themeColor="accent2"/>
                              <w:sz w:val="32"/>
                            </w:rPr>
                            <w:t xml:space="preserve">             2               3            4              5</w:t>
                          </w:r>
                        </w:p>
                      </w:txbxContent>
                    </v:textbox>
                  </v:shape>
                </v:group>
                <v:shape id="Cuadro de texto 38" o:spid="_x0000_s1054" type="#_x0000_t202" style="position:absolute;left:5715;top:17621;width:3562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" filled="f" stroked="f" strokeweight="1pt">
                  <v:textbox>
                    <w:txbxContent>
                      <w:p w:rsidR="00A77E5C" w:rsidRPr="00015974" w:rsidRDefault="00A77E5C" w:rsidP="00A77E5C">
                        <w:pPr>
                          <w:rPr>
                            <w:color w:val="ED7D31" w:themeColor="accent2"/>
                            <w:sz w:val="32"/>
                          </w:rPr>
                        </w:pPr>
                        <w:r>
                          <w:rPr>
                            <w:color w:val="ED7D31" w:themeColor="accent2"/>
                            <w:sz w:val="32"/>
                          </w:rPr>
                          <w:t>Tiempo de adopción de innovaciones</w:t>
                        </w:r>
                      </w:p>
                    </w:txbxContent>
                  </v:textbox>
                </v:shape>
              </v:group>
            </w:pict>
          </mc:Fallback>
        </mc:AlternateContent>
      </w:r>
    </w:p>
    <w:p w:rsidR="00036003" w:rsidRDefault="00036003" w:rsidP="00494047">
      <w:pPr>
        <w:jc w:val="both"/>
        <w:rPr>
          <w:rFonts w:ascii="Swis721 LtCn BT" w:hAnsi="Swis721 LtCn BT" w:cs="Arial"/>
          <w:sz w:val="28"/>
        </w:rPr>
      </w:pPr>
    </w:p>
    <w:p w:rsidR="00B51816" w:rsidRDefault="00B51816" w:rsidP="00494047">
      <w:pPr>
        <w:jc w:val="both"/>
        <w:rPr>
          <w:rFonts w:ascii="Swis721 LtCn BT" w:hAnsi="Swis721 LtCn BT" w:cs="Arial"/>
          <w:sz w:val="28"/>
        </w:rPr>
      </w:pPr>
    </w:p>
    <w:p w:rsidR="00B51816" w:rsidRDefault="00B51816" w:rsidP="00494047">
      <w:pPr>
        <w:jc w:val="both"/>
        <w:rPr>
          <w:rFonts w:ascii="Swis721 LtCn BT" w:hAnsi="Swis721 LtCn BT" w:cs="Arial"/>
          <w:sz w:val="28"/>
        </w:rPr>
      </w:pPr>
    </w:p>
    <w:p w:rsidR="00B51816" w:rsidRDefault="00B51816" w:rsidP="00494047">
      <w:pPr>
        <w:jc w:val="both"/>
        <w:rPr>
          <w:rFonts w:ascii="Swis721 LtCn BT" w:hAnsi="Swis721 LtCn BT" w:cs="Arial"/>
          <w:sz w:val="28"/>
        </w:rPr>
      </w:pPr>
    </w:p>
    <w:p w:rsidR="00036003" w:rsidRDefault="00036003" w:rsidP="00494047">
      <w:pPr>
        <w:jc w:val="both"/>
        <w:rPr>
          <w:rFonts w:ascii="Swis721 LtCn BT" w:hAnsi="Swis721 LtCn BT" w:cs="Arial"/>
          <w:sz w:val="28"/>
        </w:rPr>
      </w:pPr>
    </w:p>
    <w:p w:rsidR="00A77E5C" w:rsidRDefault="00A77E5C" w:rsidP="00494047">
      <w:pPr>
        <w:jc w:val="both"/>
        <w:rPr>
          <w:rFonts w:ascii="Swis721 LtCn BT" w:hAnsi="Swis721 LtCn BT" w:cs="Arial"/>
          <w:sz w:val="28"/>
        </w:rPr>
      </w:pPr>
    </w:p>
    <w:p w:rsidR="00036003" w:rsidRDefault="00015974" w:rsidP="00494047">
      <w:pPr>
        <w:jc w:val="both"/>
        <w:rPr>
          <w:rFonts w:ascii="Swis721 LtCn BT" w:hAnsi="Swis721 LtCn BT" w:cs="Arial"/>
          <w:sz w:val="28"/>
        </w:rPr>
      </w:pPr>
      <w:r>
        <w:rPr>
          <w:rFonts w:ascii="Swis721 LtCn BT" w:hAnsi="Swis721 LtCn BT" w:cs="Arial"/>
          <w:sz w:val="28"/>
        </w:rPr>
        <w:t>1: Innovadores = 2.5%</w:t>
      </w:r>
    </w:p>
    <w:p w:rsidR="00015974" w:rsidRDefault="00015974" w:rsidP="00494047">
      <w:pPr>
        <w:jc w:val="both"/>
        <w:rPr>
          <w:rFonts w:ascii="Swis721 LtCn BT" w:hAnsi="Swis721 LtCn BT" w:cs="Arial"/>
          <w:sz w:val="28"/>
        </w:rPr>
      </w:pPr>
      <w:r>
        <w:rPr>
          <w:rFonts w:ascii="Swis721 LtCn BT" w:hAnsi="Swis721 LtCn BT" w:cs="Arial"/>
          <w:sz w:val="28"/>
        </w:rPr>
        <w:t>2</w:t>
      </w:r>
      <w:r w:rsidR="00A77E5C">
        <w:rPr>
          <w:rFonts w:ascii="Swis721 LtCn BT" w:hAnsi="Swis721 LtCn BT" w:cs="Arial"/>
          <w:sz w:val="28"/>
        </w:rPr>
        <w:t>:</w:t>
      </w:r>
      <w:r>
        <w:rPr>
          <w:rFonts w:ascii="Swis721 LtCn BT" w:hAnsi="Swis721 LtCn BT" w:cs="Arial"/>
          <w:sz w:val="28"/>
        </w:rPr>
        <w:t xml:space="preserve"> Adoptadores tempranos =13.5%</w:t>
      </w:r>
    </w:p>
    <w:p w:rsidR="00015974" w:rsidRDefault="00015974" w:rsidP="00494047">
      <w:pPr>
        <w:jc w:val="both"/>
        <w:rPr>
          <w:rFonts w:ascii="Swis721 LtCn BT" w:hAnsi="Swis721 LtCn BT" w:cs="Arial"/>
          <w:sz w:val="28"/>
        </w:rPr>
      </w:pPr>
      <w:r>
        <w:rPr>
          <w:rFonts w:ascii="Swis721 LtCn BT" w:hAnsi="Swis721 LtCn BT" w:cs="Arial"/>
          <w:sz w:val="28"/>
        </w:rPr>
        <w:t>3: Mayor</w:t>
      </w:r>
      <w:r w:rsidR="00A77E5C">
        <w:rPr>
          <w:rFonts w:ascii="Swis721 LtCn BT" w:hAnsi="Swis721 LtCn BT" w:cs="Arial"/>
          <w:sz w:val="28"/>
        </w:rPr>
        <w:t>ía temprana =34%</w:t>
      </w:r>
    </w:p>
    <w:p w:rsidR="00A77E5C" w:rsidRDefault="00A77E5C" w:rsidP="00494047">
      <w:pPr>
        <w:jc w:val="both"/>
        <w:rPr>
          <w:rFonts w:ascii="Swis721 LtCn BT" w:hAnsi="Swis721 LtCn BT" w:cs="Arial"/>
          <w:sz w:val="28"/>
        </w:rPr>
      </w:pPr>
      <w:r>
        <w:rPr>
          <w:rFonts w:ascii="Swis721 LtCn BT" w:hAnsi="Swis721 LtCn BT" w:cs="Arial"/>
          <w:sz w:val="28"/>
        </w:rPr>
        <w:t>4: Mayoría tardía = 34%</w:t>
      </w:r>
    </w:p>
    <w:p w:rsidR="0097726D" w:rsidRDefault="00A77E5C" w:rsidP="00494047">
      <w:pPr>
        <w:jc w:val="both"/>
        <w:rPr>
          <w:rFonts w:ascii="Swis721 LtCn BT" w:hAnsi="Swis721 LtCn BT" w:cs="Arial"/>
          <w:sz w:val="28"/>
        </w:rPr>
      </w:pPr>
      <w:r>
        <w:rPr>
          <w:rFonts w:ascii="Swis721 LtCn BT" w:hAnsi="Swis721 LtCn BT" w:cs="Arial"/>
          <w:sz w:val="28"/>
        </w:rPr>
        <w:t>5: Rezagados = 16%</w:t>
      </w:r>
    </w:p>
    <w:p w:rsidR="007820AB" w:rsidRDefault="007820AB" w:rsidP="00494047">
      <w:pPr>
        <w:jc w:val="both"/>
        <w:rPr>
          <w:rFonts w:ascii="Swis721 LtCn BT" w:hAnsi="Swis721 LtCn BT" w:cs="Arial"/>
          <w:sz w:val="28"/>
        </w:rPr>
      </w:pPr>
      <w:r w:rsidRPr="007820AB">
        <w:rPr>
          <w:rFonts w:ascii="Swis721 LtCn BT" w:hAnsi="Swis721 LtCn BT" w:cs="Arial"/>
          <w:sz w:val="28"/>
        </w:rPr>
        <w:t>Esta clasificación de adoptadores sugiere que una empresa innovadora debe investigar las características de los innovadores y adoptadores tempranos y dirigir sus actividades de marketing hacia ellos.  (</w:t>
      </w:r>
      <w:proofErr w:type="spellStart"/>
      <w:r w:rsidRPr="007820AB">
        <w:rPr>
          <w:rFonts w:ascii="Swis721 LtCn BT" w:hAnsi="Swis721 LtCn BT" w:cs="Arial"/>
          <w:sz w:val="28"/>
        </w:rPr>
        <w:t>Kotler</w:t>
      </w:r>
      <w:proofErr w:type="spellEnd"/>
      <w:r w:rsidRPr="007820AB">
        <w:rPr>
          <w:rFonts w:ascii="Swis721 LtCn BT" w:hAnsi="Swis721 LtCn BT" w:cs="Arial"/>
          <w:sz w:val="28"/>
        </w:rPr>
        <w:t xml:space="preserve">, 2016, </w:t>
      </w:r>
      <w:r w:rsidR="00EB7C03" w:rsidRPr="007820AB">
        <w:rPr>
          <w:rFonts w:ascii="Swis721 LtCn BT" w:hAnsi="Swis721 LtCn BT" w:cs="Arial"/>
          <w:sz w:val="28"/>
        </w:rPr>
        <w:t>pag.2</w:t>
      </w:r>
      <w:r w:rsidR="00EB7C03">
        <w:rPr>
          <w:rFonts w:ascii="Swis721 LtCn BT" w:hAnsi="Swis721 LtCn BT" w:cs="Arial"/>
          <w:sz w:val="28"/>
        </w:rPr>
        <w:t>13)</w:t>
      </w:r>
      <w:r w:rsidRPr="007820AB">
        <w:rPr>
          <w:rFonts w:ascii="Swis721 LtCn BT" w:hAnsi="Swis721 LtCn BT" w:cs="Arial"/>
          <w:sz w:val="28"/>
        </w:rPr>
        <w:t>.</w:t>
      </w:r>
    </w:p>
    <w:p w:rsidR="007820AB" w:rsidRDefault="007820AB" w:rsidP="00494047">
      <w:pPr>
        <w:jc w:val="both"/>
        <w:rPr>
          <w:rFonts w:ascii="Swis721 LtCn BT" w:hAnsi="Swis721 LtCn BT" w:cs="Arial"/>
          <w:sz w:val="28"/>
        </w:rPr>
      </w:pPr>
      <w:r>
        <w:rPr>
          <w:rFonts w:ascii="Swis721 LtCn BT" w:hAnsi="Swis721 LtCn BT" w:cs="Arial"/>
          <w:sz w:val="28"/>
        </w:rPr>
        <w:t>Influencia de las características del producto sobre la tasa de adopción</w:t>
      </w:r>
    </w:p>
    <w:p w:rsidR="0097726D" w:rsidRDefault="0097726D" w:rsidP="00494047">
      <w:pPr>
        <w:jc w:val="both"/>
        <w:rPr>
          <w:rFonts w:ascii="Swis721 LtCn BT" w:hAnsi="Swis721 LtCn BT" w:cs="Arial"/>
          <w:sz w:val="28"/>
        </w:rPr>
      </w:pPr>
      <w:r>
        <w:rPr>
          <w:rFonts w:ascii="Swis721 LtCn BT" w:hAnsi="Swis721 LtCn BT" w:cs="Arial"/>
          <w:sz w:val="28"/>
        </w:rPr>
        <w:t xml:space="preserve">Las características del nuevo producto afectan la rapidez con la que es adoptado y existen cinco características que dictan dicha rapidez </w:t>
      </w:r>
    </w:p>
    <w:p w:rsidR="00E42985" w:rsidRDefault="00E42985" w:rsidP="00494047">
      <w:pPr>
        <w:jc w:val="both"/>
        <w:rPr>
          <w:rFonts w:ascii="Swis721 LtCn BT" w:hAnsi="Swis721 LtCn BT" w:cs="Arial"/>
          <w:sz w:val="28"/>
        </w:rPr>
      </w:pPr>
      <w:r>
        <w:rPr>
          <w:rFonts w:ascii="Swis721 LtCn BT" w:hAnsi="Swis721 LtCn BT" w:cs="Arial"/>
          <w:sz w:val="28"/>
        </w:rPr>
        <w:lastRenderedPageBreak/>
        <w:t>Ventaja relativa</w:t>
      </w:r>
      <w:r w:rsidR="0097726D">
        <w:rPr>
          <w:rFonts w:ascii="Swis721 LtCn BT" w:hAnsi="Swis721 LtCn BT" w:cs="Arial"/>
          <w:sz w:val="28"/>
        </w:rPr>
        <w:t>: el grado en que la innovación parece ser mejor que los productos existentes.</w:t>
      </w:r>
    </w:p>
    <w:p w:rsidR="00E42985" w:rsidRDefault="00E42985" w:rsidP="00494047">
      <w:pPr>
        <w:jc w:val="both"/>
        <w:rPr>
          <w:rFonts w:ascii="Swis721 LtCn BT" w:hAnsi="Swis721 LtCn BT" w:cs="Arial"/>
          <w:sz w:val="28"/>
        </w:rPr>
      </w:pPr>
      <w:r>
        <w:rPr>
          <w:rFonts w:ascii="Swis721 LtCn BT" w:hAnsi="Swis721 LtCn BT" w:cs="Arial"/>
          <w:sz w:val="28"/>
        </w:rPr>
        <w:t>Compatibilidad</w:t>
      </w:r>
      <w:r w:rsidR="0097726D">
        <w:rPr>
          <w:rFonts w:ascii="Swis721 LtCn BT" w:hAnsi="Swis721 LtCn BT" w:cs="Arial"/>
          <w:sz w:val="28"/>
        </w:rPr>
        <w:t xml:space="preserve">: el grado en que la innovación encaja en los valores y experiencias de los consumidores potenciales </w:t>
      </w:r>
    </w:p>
    <w:p w:rsidR="00E42985" w:rsidRDefault="00E42985" w:rsidP="00494047">
      <w:pPr>
        <w:jc w:val="both"/>
        <w:rPr>
          <w:rFonts w:ascii="Swis721 LtCn BT" w:hAnsi="Swis721 LtCn BT" w:cs="Arial"/>
          <w:sz w:val="28"/>
        </w:rPr>
      </w:pPr>
      <w:r>
        <w:rPr>
          <w:rFonts w:ascii="Swis721 LtCn BT" w:hAnsi="Swis721 LtCn BT" w:cs="Arial"/>
          <w:sz w:val="28"/>
        </w:rPr>
        <w:t>Complejidad</w:t>
      </w:r>
      <w:r w:rsidR="0097726D">
        <w:rPr>
          <w:rFonts w:ascii="Swis721 LtCn BT" w:hAnsi="Swis721 LtCn BT" w:cs="Arial"/>
          <w:sz w:val="28"/>
        </w:rPr>
        <w:t>: el grado en que la innovación es difícil de entender o usar.</w:t>
      </w:r>
    </w:p>
    <w:p w:rsidR="00E42985" w:rsidRDefault="00E42985" w:rsidP="00494047">
      <w:pPr>
        <w:jc w:val="both"/>
        <w:rPr>
          <w:rFonts w:ascii="Swis721 LtCn BT" w:hAnsi="Swis721 LtCn BT" w:cs="Arial"/>
          <w:sz w:val="28"/>
        </w:rPr>
      </w:pPr>
      <w:r>
        <w:rPr>
          <w:rFonts w:ascii="Swis721 LtCn BT" w:hAnsi="Swis721 LtCn BT" w:cs="Arial"/>
          <w:sz w:val="28"/>
        </w:rPr>
        <w:t>Divisibilidad</w:t>
      </w:r>
      <w:r w:rsidR="0097726D">
        <w:rPr>
          <w:rFonts w:ascii="Swis721 LtCn BT" w:hAnsi="Swis721 LtCn BT" w:cs="Arial"/>
          <w:sz w:val="28"/>
        </w:rPr>
        <w:t>: el grado en que la innovación se puede probar durante un tiempo limitado.</w:t>
      </w:r>
    </w:p>
    <w:p w:rsidR="00E42985" w:rsidRDefault="00E42985" w:rsidP="00494047">
      <w:pPr>
        <w:jc w:val="both"/>
        <w:rPr>
          <w:rFonts w:ascii="Swis721 LtCn BT" w:hAnsi="Swis721 LtCn BT" w:cs="Arial"/>
          <w:sz w:val="28"/>
        </w:rPr>
      </w:pPr>
      <w:r>
        <w:rPr>
          <w:rFonts w:ascii="Swis721 LtCn BT" w:hAnsi="Swis721 LtCn BT" w:cs="Arial"/>
          <w:sz w:val="28"/>
        </w:rPr>
        <w:t>Comunicabilidad</w:t>
      </w:r>
      <w:r w:rsidR="0097726D">
        <w:rPr>
          <w:rFonts w:ascii="Swis721 LtCn BT" w:hAnsi="Swis721 LtCn BT" w:cs="Arial"/>
          <w:sz w:val="28"/>
        </w:rPr>
        <w:t xml:space="preserve">: el grado en que los resultados de uso de la innovación se pueden observar o describir a otras personas. </w:t>
      </w:r>
    </w:p>
    <w:p w:rsidR="0097726D" w:rsidRDefault="0097726D" w:rsidP="00494047">
      <w:pPr>
        <w:jc w:val="both"/>
        <w:rPr>
          <w:rFonts w:ascii="Swis721 LtCn BT" w:hAnsi="Swis721 LtCn BT" w:cs="Arial"/>
          <w:sz w:val="28"/>
        </w:rPr>
      </w:pPr>
      <w:r>
        <w:rPr>
          <w:rFonts w:ascii="Swis721 LtCn BT" w:hAnsi="Swis721 LtCn BT" w:cs="Arial"/>
          <w:sz w:val="28"/>
        </w:rPr>
        <w:t xml:space="preserve">Otras características influyen en la rapidez de adopción, como los costos iniciales y regulares, el riesgo y la incertidumbre, y la aprobación social. </w:t>
      </w:r>
    </w:p>
    <w:p w:rsidR="0097726D" w:rsidRDefault="0097726D" w:rsidP="00494047">
      <w:pPr>
        <w:jc w:val="both"/>
        <w:rPr>
          <w:rFonts w:ascii="Swis721 LtCn BT" w:hAnsi="Swis721 LtCn BT" w:cs="Arial"/>
          <w:sz w:val="28"/>
        </w:rPr>
      </w:pPr>
      <w:r>
        <w:rPr>
          <w:rFonts w:ascii="Swis721 LtCn BT" w:hAnsi="Swis721 LtCn BT" w:cs="Arial"/>
          <w:sz w:val="28"/>
        </w:rPr>
        <w:t>Conducta del consumidor a través de las fronteras internacionales</w:t>
      </w:r>
    </w:p>
    <w:p w:rsidR="0097726D" w:rsidRDefault="00D67A8A" w:rsidP="00494047">
      <w:pPr>
        <w:jc w:val="both"/>
        <w:rPr>
          <w:rFonts w:ascii="Swis721 LtCn BT" w:hAnsi="Swis721 LtCn BT" w:cs="Arial"/>
          <w:sz w:val="28"/>
        </w:rPr>
      </w:pPr>
      <w:r>
        <w:rPr>
          <w:rFonts w:ascii="Swis721 LtCn BT" w:hAnsi="Swis721 LtCn BT" w:cs="Arial"/>
          <w:sz w:val="28"/>
        </w:rPr>
        <w:t xml:space="preserve">Para las empresas que operan en muchos países, entender y atender las necesidades de los consumidores puede ser una tarea muy complicada, a pesar de que algunas poblaciones en distintos países posean características en común, sus valores, actitudes y conductas a menudo varían ampliamente. </w:t>
      </w:r>
    </w:p>
    <w:p w:rsidR="00D67A8A" w:rsidRDefault="00D67A8A" w:rsidP="00494047">
      <w:pPr>
        <w:jc w:val="both"/>
        <w:rPr>
          <w:rFonts w:ascii="Swis721 LtCn BT" w:hAnsi="Swis721 LtCn BT" w:cs="Arial"/>
          <w:sz w:val="28"/>
        </w:rPr>
      </w:pPr>
      <w:r>
        <w:rPr>
          <w:rFonts w:ascii="Swis721 LtCn BT" w:hAnsi="Swis721 LtCn BT" w:cs="Arial"/>
          <w:sz w:val="28"/>
        </w:rPr>
        <w:t xml:space="preserve">A veces las diferencias son muy obvias, en países y sociedades muy contrastantes y en otros mercados internacionales las diferencias son más sutiles y podrían ser resultado de diferencias físicas en los consumidores y en sus entornos. </w:t>
      </w:r>
    </w:p>
    <w:p w:rsidR="00D67A8A" w:rsidRDefault="00D67A8A" w:rsidP="00494047">
      <w:pPr>
        <w:jc w:val="both"/>
        <w:rPr>
          <w:rFonts w:ascii="Swis721 LtCn BT" w:hAnsi="Swis721 LtCn BT" w:cs="Arial"/>
          <w:sz w:val="28"/>
        </w:rPr>
      </w:pPr>
      <w:r>
        <w:rPr>
          <w:rFonts w:ascii="Swis721 LtCn BT" w:hAnsi="Swis721 LtCn BT" w:cs="Arial"/>
          <w:sz w:val="28"/>
        </w:rPr>
        <w:t xml:space="preserve">El mercadólogo debe decidir hasta </w:t>
      </w:r>
      <w:r w:rsidR="00EA76BF">
        <w:rPr>
          <w:rFonts w:ascii="Swis721 LtCn BT" w:hAnsi="Swis721 LtCn BT" w:cs="Arial"/>
          <w:sz w:val="28"/>
        </w:rPr>
        <w:t>qué</w:t>
      </w:r>
      <w:r>
        <w:rPr>
          <w:rFonts w:ascii="Swis721 LtCn BT" w:hAnsi="Swis721 LtCn BT" w:cs="Arial"/>
          <w:sz w:val="28"/>
        </w:rPr>
        <w:t xml:space="preserve"> punto adaptará sus productos y programas de marketing para hacerlos congruentes con las culturas y necesidades únicas de los consumidores de otros mercados. </w:t>
      </w:r>
    </w:p>
    <w:p w:rsidR="00EA76BF" w:rsidRDefault="00EA76BF" w:rsidP="00494047">
      <w:pPr>
        <w:jc w:val="both"/>
        <w:rPr>
          <w:rFonts w:ascii="Swis721 LtCn BT" w:hAnsi="Swis721 LtCn BT" w:cs="Arial"/>
          <w:sz w:val="28"/>
        </w:rPr>
      </w:pPr>
    </w:p>
    <w:p w:rsidR="00EA76BF" w:rsidRDefault="00EA76BF" w:rsidP="00494047">
      <w:pPr>
        <w:jc w:val="both"/>
        <w:rPr>
          <w:rFonts w:ascii="Swis721 LtCn BT" w:hAnsi="Swis721 LtCn BT" w:cs="Arial"/>
          <w:sz w:val="28"/>
        </w:rPr>
      </w:pPr>
    </w:p>
    <w:p w:rsidR="00EA76BF" w:rsidRDefault="00EA76BF" w:rsidP="00494047">
      <w:pPr>
        <w:jc w:val="both"/>
        <w:rPr>
          <w:rFonts w:ascii="Swis721 LtCn BT" w:hAnsi="Swis721 LtCn BT" w:cs="Arial"/>
          <w:sz w:val="28"/>
        </w:rPr>
      </w:pPr>
    </w:p>
    <w:p w:rsidR="00EA76BF" w:rsidRDefault="00EA76BF" w:rsidP="00494047">
      <w:pPr>
        <w:jc w:val="both"/>
        <w:rPr>
          <w:rFonts w:ascii="Swis721 LtCn BT" w:hAnsi="Swis721 LtCn BT" w:cs="Arial"/>
          <w:sz w:val="28"/>
        </w:rPr>
      </w:pPr>
    </w:p>
    <w:p w:rsidR="00EA76BF" w:rsidRDefault="00EA76BF" w:rsidP="00494047">
      <w:pPr>
        <w:jc w:val="both"/>
        <w:rPr>
          <w:rFonts w:ascii="Swis721 LtCn BT" w:hAnsi="Swis721 LtCn BT" w:cs="Arial"/>
          <w:sz w:val="28"/>
        </w:rPr>
      </w:pPr>
    </w:p>
    <w:p w:rsidR="00EA76BF" w:rsidRDefault="00EA76BF" w:rsidP="00494047">
      <w:pPr>
        <w:jc w:val="both"/>
        <w:rPr>
          <w:rFonts w:ascii="Swis721 LtCn BT" w:hAnsi="Swis721 LtCn BT" w:cs="Arial"/>
          <w:sz w:val="28"/>
        </w:rPr>
      </w:pPr>
    </w:p>
    <w:p w:rsidR="00EA76BF" w:rsidRPr="00840D77" w:rsidRDefault="00EA76BF" w:rsidP="00494047">
      <w:pPr>
        <w:jc w:val="both"/>
        <w:rPr>
          <w:rFonts w:ascii="Swis721 LtCn BT" w:hAnsi="Swis721 LtCn BT" w:cs="Arial"/>
          <w:sz w:val="28"/>
        </w:rPr>
      </w:pPr>
    </w:p>
    <w:p w:rsidR="00494047" w:rsidRPr="00840D77" w:rsidRDefault="00494047" w:rsidP="00494047">
      <w:pPr>
        <w:jc w:val="both"/>
        <w:rPr>
          <w:rFonts w:ascii="Swis721 LtCn BT" w:hAnsi="Swis721 LtCn BT" w:cs="Arial"/>
          <w:sz w:val="28"/>
        </w:rPr>
      </w:pPr>
      <w:r w:rsidRPr="00840D77">
        <w:rPr>
          <w:rFonts w:ascii="Swis721 LtCn BT" w:hAnsi="Swis721 LtCn BT" w:cs="Arial"/>
          <w:sz w:val="28"/>
        </w:rPr>
        <w:lastRenderedPageBreak/>
        <w:t xml:space="preserve">CONCLUSIÓN  </w:t>
      </w:r>
    </w:p>
    <w:p w:rsidR="00DE4FB4" w:rsidRDefault="00DD2681" w:rsidP="00494047">
      <w:pPr>
        <w:jc w:val="both"/>
        <w:rPr>
          <w:rFonts w:ascii="Swis721 LtCn BT" w:hAnsi="Swis721 LtCn BT" w:cs="Arial"/>
          <w:sz w:val="28"/>
        </w:rPr>
      </w:pPr>
      <w:r>
        <w:rPr>
          <w:rFonts w:ascii="Swis721 LtCn BT" w:hAnsi="Swis721 LtCn BT" w:cs="Arial"/>
          <w:sz w:val="28"/>
        </w:rPr>
        <w:t>Consideramos que es fundamental, analizar con todos estos aspectos al mercado meta y consumidor final. La tarea del mercadólogo, es indispensable para poder encontrar este tipo de información y ayudar a las empresas a poder encontrar la vocación que desean realizar para satisfacer las necesidades y deseos de los usuarios.</w:t>
      </w:r>
    </w:p>
    <w:p w:rsidR="00DD2681" w:rsidRDefault="00DD2681" w:rsidP="00494047">
      <w:pPr>
        <w:jc w:val="both"/>
        <w:rPr>
          <w:rFonts w:ascii="Swis721 LtCn BT" w:hAnsi="Swis721 LtCn BT" w:cs="Arial"/>
          <w:sz w:val="28"/>
        </w:rPr>
      </w:pPr>
      <w:r>
        <w:rPr>
          <w:rFonts w:ascii="Swis721 LtCn BT" w:hAnsi="Swis721 LtCn BT" w:cs="Arial"/>
          <w:sz w:val="28"/>
        </w:rPr>
        <w:t>Igualmente, como arquitectos, concluimos que es fundamental conocer a nuestros usuarios para poder desarrollar proyectos que realmente busquen cerrar brechas o solucionar la vida de las personas. No es opción hoy en día dejar de analizar a nuestro usuario directo y desarrollar un proyecto sin consideraciones previas. Al parecer incluso los arquitectos necesitamos seguir algunos procedimientos del marketing para el desarrollo de nuestros proyectos lo cual nos parece fundamental.</w:t>
      </w:r>
    </w:p>
    <w:p w:rsidR="00D67A8A" w:rsidRPr="00840D77" w:rsidRDefault="00A47B52" w:rsidP="00494047">
      <w:pPr>
        <w:jc w:val="both"/>
        <w:rPr>
          <w:rFonts w:ascii="Swis721 LtCn BT" w:hAnsi="Swis721 LtCn BT" w:cs="Arial"/>
          <w:sz w:val="28"/>
        </w:rPr>
      </w:pPr>
      <w:r>
        <w:rPr>
          <w:rFonts w:ascii="Swis721 LtCn BT" w:hAnsi="Swis721 LtCn BT" w:cs="Arial"/>
          <w:sz w:val="28"/>
        </w:rPr>
        <w:t xml:space="preserve">Dentro de la arquitectura el proceso de decisión del comprador es más profundo, pues representa una inversión significativamente mayor a la de adquirir algún otro bien o servicio. </w:t>
      </w:r>
      <w:r w:rsidR="00B90CB0">
        <w:rPr>
          <w:rFonts w:ascii="Swis721 LtCn BT" w:hAnsi="Swis721 LtCn BT" w:cs="Arial"/>
          <w:sz w:val="28"/>
        </w:rPr>
        <w:t xml:space="preserve">Cada uno de los pasos del proceso de decisión son mas detallados, pues si bien reconocen su necesidad por un espacio arquitectónico, desconocen los espacios adicionales o las relaciones de los espacios. La búsqueda de información que hace el usuario es mas intensa, pues representa una mayor inversión económica. Si bien la decisión en cuanto a la oferta inmobiliaria es muy amplia, la oferta de profesionales de arquitectura también lo es, con la diferencia a que se reduce a las personas que te recomiendan, la decisión de compra o de contratar a algún profesional conlleva siempre a una incertidumbre mayor. Y finalmente la </w:t>
      </w:r>
      <w:r w:rsidR="00662775">
        <w:rPr>
          <w:rFonts w:ascii="Swis721 LtCn BT" w:hAnsi="Swis721 LtCn BT" w:cs="Arial"/>
          <w:sz w:val="28"/>
        </w:rPr>
        <w:t>satisfacción o</w:t>
      </w:r>
      <w:r w:rsidR="00B90CB0">
        <w:rPr>
          <w:rFonts w:ascii="Swis721 LtCn BT" w:hAnsi="Swis721 LtCn BT" w:cs="Arial"/>
          <w:sz w:val="28"/>
        </w:rPr>
        <w:t xml:space="preserve"> insatisfacción que el cliente pueda tener representará más responsabilidades para el vendedor o el profesional. </w:t>
      </w:r>
    </w:p>
    <w:p w:rsidR="00032BDB" w:rsidRDefault="00032BDB" w:rsidP="00494047">
      <w:pPr>
        <w:jc w:val="both"/>
        <w:rPr>
          <w:rFonts w:ascii="Swis721 LtCn BT" w:hAnsi="Swis721 LtCn BT" w:cs="Arial"/>
          <w:sz w:val="32"/>
        </w:rPr>
      </w:pPr>
    </w:p>
    <w:p w:rsidR="00032BDB" w:rsidRDefault="00032BDB" w:rsidP="00494047">
      <w:pPr>
        <w:jc w:val="both"/>
        <w:rPr>
          <w:rFonts w:ascii="Swis721 LtCn BT" w:hAnsi="Swis721 LtCn BT" w:cs="Arial"/>
          <w:sz w:val="32"/>
        </w:rPr>
      </w:pPr>
    </w:p>
    <w:p w:rsidR="00032BDB" w:rsidRDefault="00032BDB" w:rsidP="00494047">
      <w:pPr>
        <w:jc w:val="both"/>
        <w:rPr>
          <w:rFonts w:ascii="Swis721 LtCn BT" w:hAnsi="Swis721 LtCn BT" w:cs="Arial"/>
          <w:sz w:val="32"/>
        </w:rPr>
      </w:pPr>
    </w:p>
    <w:p w:rsidR="00EA76BF" w:rsidRDefault="00EA76BF" w:rsidP="00494047">
      <w:pPr>
        <w:jc w:val="both"/>
        <w:rPr>
          <w:rFonts w:ascii="Swis721 LtCn BT" w:hAnsi="Swis721 LtCn BT" w:cs="Arial"/>
          <w:sz w:val="32"/>
        </w:rPr>
      </w:pPr>
    </w:p>
    <w:p w:rsidR="00EA76BF" w:rsidRDefault="00EA76BF" w:rsidP="00494047">
      <w:pPr>
        <w:jc w:val="both"/>
        <w:rPr>
          <w:rFonts w:ascii="Swis721 LtCn BT" w:hAnsi="Swis721 LtCn BT" w:cs="Arial"/>
          <w:sz w:val="32"/>
        </w:rPr>
      </w:pPr>
    </w:p>
    <w:p w:rsidR="00EA76BF" w:rsidRDefault="00EA76BF" w:rsidP="00494047">
      <w:pPr>
        <w:jc w:val="both"/>
        <w:rPr>
          <w:rFonts w:ascii="Swis721 LtCn BT" w:hAnsi="Swis721 LtCn BT" w:cs="Arial"/>
          <w:sz w:val="32"/>
        </w:rPr>
      </w:pPr>
    </w:p>
    <w:p w:rsidR="00032BDB" w:rsidRDefault="00032BDB" w:rsidP="00494047">
      <w:pPr>
        <w:jc w:val="both"/>
        <w:rPr>
          <w:rFonts w:ascii="Swis721 LtCn BT" w:hAnsi="Swis721 LtCn BT" w:cs="Arial"/>
          <w:sz w:val="32"/>
        </w:rPr>
      </w:pPr>
    </w:p>
    <w:p w:rsidR="00DE4FB4" w:rsidRDefault="00DE4FB4" w:rsidP="00494047">
      <w:pPr>
        <w:jc w:val="both"/>
        <w:rPr>
          <w:rFonts w:ascii="Swis721 LtCn BT" w:hAnsi="Swis721 LtCn BT" w:cs="Arial"/>
          <w:sz w:val="32"/>
        </w:rPr>
      </w:pPr>
    </w:p>
    <w:p w:rsidR="00A47ED8" w:rsidRPr="00DE4FB4" w:rsidRDefault="00A47ED8" w:rsidP="00DE4FB4">
      <w:pPr>
        <w:jc w:val="both"/>
        <w:rPr>
          <w:rFonts w:ascii="Swis721 LtCn BT" w:hAnsi="Swis721 LtCn BT" w:cs="Arial"/>
          <w:sz w:val="32"/>
        </w:rPr>
      </w:pPr>
      <w:r>
        <w:rPr>
          <w:rFonts w:ascii="Swis721 LtCn BT" w:hAnsi="Swis721 LtCn BT" w:cs="Arial"/>
          <w:sz w:val="32"/>
        </w:rPr>
        <w:t>REFERENCIAS</w:t>
      </w:r>
      <w:r w:rsidRPr="00DE4FB4">
        <w:rPr>
          <w:rFonts w:ascii="Swis721 Cn BT" w:hAnsi="Swis721 Cn BT" w:cs="Arial"/>
          <w:sz w:val="32"/>
        </w:rPr>
        <w:fldChar w:fldCharType="begin"/>
      </w:r>
      <w:r w:rsidRPr="00DE4FB4">
        <w:rPr>
          <w:rFonts w:ascii="Swis721 Cn BT" w:hAnsi="Swis721 Cn BT" w:cs="Arial"/>
          <w:sz w:val="32"/>
        </w:rPr>
        <w:instrText xml:space="preserve"> BIBLIOGRAPHY  \l 2058 </w:instrText>
      </w:r>
      <w:r w:rsidRPr="00DE4FB4">
        <w:rPr>
          <w:rFonts w:ascii="Swis721 Cn BT" w:hAnsi="Swis721 Cn BT" w:cs="Arial"/>
          <w:sz w:val="32"/>
        </w:rPr>
        <w:fldChar w:fldCharType="separate"/>
      </w:r>
    </w:p>
    <w:sdt>
      <w:sdtPr>
        <w:rPr>
          <w:rFonts w:asciiTheme="minorHAnsi" w:eastAsiaTheme="minorHAnsi" w:hAnsiTheme="minorHAnsi" w:cstheme="minorBidi"/>
          <w:color w:val="auto"/>
          <w:sz w:val="22"/>
          <w:szCs w:val="22"/>
          <w:lang w:val="es-ES" w:eastAsia="en-US"/>
        </w:rPr>
        <w:id w:val="-928974718"/>
        <w:docPartObj>
          <w:docPartGallery w:val="Bibliographies"/>
          <w:docPartUnique/>
        </w:docPartObj>
      </w:sdtPr>
      <w:sdtEndPr>
        <w:rPr>
          <w:rFonts w:ascii="Swis721 LtCn BT" w:hAnsi="Swis721 LtCn BT"/>
          <w:sz w:val="24"/>
          <w:lang w:val="es-MX"/>
        </w:rPr>
      </w:sdtEndPr>
      <w:sdtContent>
        <w:bookmarkStart w:id="2" w:name="_GoBack" w:displacedByCustomXml="prev"/>
        <w:bookmarkEnd w:id="2" w:displacedByCustomXml="prev"/>
        <w:p w:rsidR="00DE4FB4" w:rsidRDefault="00DE4FB4">
          <w:pPr>
            <w:pStyle w:val="Ttulo1"/>
          </w:pPr>
        </w:p>
        <w:sdt>
          <w:sdtPr>
            <w:id w:val="-573587230"/>
            <w:bibliography/>
          </w:sdtPr>
          <w:sdtEndPr>
            <w:rPr>
              <w:rFonts w:ascii="Swis721 LtCn BT" w:hAnsi="Swis721 LtCn BT"/>
              <w:sz w:val="24"/>
            </w:rPr>
          </w:sdtEndPr>
          <w:sdtContent>
            <w:p w:rsidR="00DE4FB4" w:rsidRPr="00EB7C03" w:rsidRDefault="00DE4FB4" w:rsidP="00DE4FB4">
              <w:pPr>
                <w:pStyle w:val="Bibliografa"/>
                <w:rPr>
                  <w:rFonts w:ascii="Swis721 LtCn BT" w:hAnsi="Swis721 LtCn BT"/>
                  <w:noProof/>
                  <w:sz w:val="24"/>
                  <w:lang w:val="es-ES"/>
                </w:rPr>
              </w:pPr>
              <w:r w:rsidRPr="00EB7C03">
                <w:rPr>
                  <w:rFonts w:ascii="Swis721 LtCn BT" w:hAnsi="Swis721 LtCn BT"/>
                  <w:sz w:val="24"/>
                </w:rPr>
                <w:fldChar w:fldCharType="begin"/>
              </w:r>
              <w:r w:rsidRPr="00EB7C03">
                <w:rPr>
                  <w:rFonts w:ascii="Swis721 LtCn BT" w:hAnsi="Swis721 LtCn BT"/>
                  <w:sz w:val="24"/>
                </w:rPr>
                <w:instrText>BIBLIOGRAPHY</w:instrText>
              </w:r>
              <w:r w:rsidRPr="00EB7C03">
                <w:rPr>
                  <w:rFonts w:ascii="Swis721 LtCn BT" w:hAnsi="Swis721 LtCn BT"/>
                  <w:sz w:val="24"/>
                </w:rPr>
                <w:fldChar w:fldCharType="separate"/>
              </w:r>
            </w:p>
            <w:p w:rsidR="00DE4FB4" w:rsidRPr="00EB7C03" w:rsidRDefault="00DE4FB4" w:rsidP="00DE4FB4">
              <w:pPr>
                <w:pStyle w:val="Bibliografa"/>
                <w:ind w:left="720" w:hanging="720"/>
                <w:rPr>
                  <w:rFonts w:ascii="Swis721 LtCn BT" w:hAnsi="Swis721 LtCn BT"/>
                  <w:noProof/>
                  <w:sz w:val="24"/>
                  <w:lang w:val="es-ES"/>
                </w:rPr>
              </w:pPr>
              <w:r w:rsidRPr="00EB7C03">
                <w:rPr>
                  <w:rFonts w:ascii="Swis721 LtCn BT" w:hAnsi="Swis721 LtCn BT"/>
                  <w:noProof/>
                  <w:sz w:val="24"/>
                  <w:lang w:val="es-ES"/>
                </w:rPr>
                <w:t xml:space="preserve">Paine, M. (1 de febrero de 2018). </w:t>
              </w:r>
              <w:r w:rsidRPr="00EB7C03">
                <w:rPr>
                  <w:rFonts w:ascii="Swis721 LtCn BT" w:hAnsi="Swis721 LtCn BT"/>
                  <w:i/>
                  <w:iCs/>
                  <w:noProof/>
                  <w:sz w:val="24"/>
                  <w:lang w:val="es-ES"/>
                </w:rPr>
                <w:t>Cuida tu dinero</w:t>
              </w:r>
              <w:r w:rsidRPr="00EB7C03">
                <w:rPr>
                  <w:rFonts w:ascii="Swis721 LtCn BT" w:hAnsi="Swis721 LtCn BT"/>
                  <w:noProof/>
                  <w:sz w:val="24"/>
                  <w:lang w:val="es-ES"/>
                </w:rPr>
                <w:t>. Obtenido de ¿Cuáles son los distintos modelos de conducta del consumidor?: https://www.cuidatudinero.com/13092173/cuales-son-los-distintos-modelos-de-conductas-del-consumidor</w:t>
              </w:r>
            </w:p>
            <w:p w:rsidR="00DE4FB4" w:rsidRPr="00EB7C03" w:rsidRDefault="00DE4FB4" w:rsidP="00DE4FB4">
              <w:pPr>
                <w:rPr>
                  <w:rFonts w:ascii="Swis721 LtCn BT" w:hAnsi="Swis721 LtCn BT"/>
                  <w:sz w:val="24"/>
                </w:rPr>
              </w:pPr>
              <w:r w:rsidRPr="00EB7C03">
                <w:rPr>
                  <w:rFonts w:ascii="Swis721 LtCn BT" w:hAnsi="Swis721 LtCn BT"/>
                  <w:b/>
                  <w:bCs/>
                  <w:sz w:val="24"/>
                </w:rPr>
                <w:fldChar w:fldCharType="end"/>
              </w:r>
            </w:p>
          </w:sdtContent>
        </w:sdt>
      </w:sdtContent>
    </w:sdt>
    <w:p w:rsidR="00A47ED8" w:rsidRPr="00EB7C03" w:rsidRDefault="00A47ED8" w:rsidP="00A47ED8">
      <w:pPr>
        <w:pStyle w:val="Bibliografa"/>
        <w:ind w:left="720" w:hanging="720"/>
        <w:rPr>
          <w:rFonts w:ascii="Swis721 LtCn BT" w:hAnsi="Swis721 LtCn BT"/>
          <w:noProof/>
          <w:sz w:val="24"/>
        </w:rPr>
      </w:pPr>
      <w:r w:rsidRPr="00EB7C03">
        <w:rPr>
          <w:rFonts w:ascii="Swis721 LtCn BT" w:hAnsi="Swis721 LtCn BT"/>
          <w:noProof/>
          <w:sz w:val="24"/>
        </w:rPr>
        <w:t xml:space="preserve"> G. Shiffman, L. L. (2010). </w:t>
      </w:r>
      <w:r w:rsidRPr="00EB7C03">
        <w:rPr>
          <w:rFonts w:ascii="Swis721 LtCn BT" w:hAnsi="Swis721 LtCn BT"/>
          <w:i/>
          <w:iCs/>
          <w:noProof/>
          <w:sz w:val="24"/>
        </w:rPr>
        <w:t>Comportamiento del consumidor.</w:t>
      </w:r>
      <w:r w:rsidRPr="00EB7C03">
        <w:rPr>
          <w:rFonts w:ascii="Swis721 LtCn BT" w:hAnsi="Swis721 LtCn BT"/>
          <w:noProof/>
          <w:sz w:val="24"/>
        </w:rPr>
        <w:t xml:space="preserve"> Estado de México: Pearson.</w:t>
      </w:r>
    </w:p>
    <w:p w:rsidR="00662775" w:rsidRPr="00EB7C03" w:rsidRDefault="00A47ED8" w:rsidP="00662775">
      <w:pPr>
        <w:jc w:val="both"/>
        <w:rPr>
          <w:rFonts w:ascii="Swis721 LtCn BT" w:hAnsi="Swis721 LtCn BT" w:cs="Arial"/>
          <w:sz w:val="24"/>
          <w:lang w:val="en-US"/>
        </w:rPr>
      </w:pPr>
      <w:r w:rsidRPr="00DE4FB4">
        <w:rPr>
          <w:rFonts w:ascii="Swis721 Cn BT" w:hAnsi="Swis721 Cn BT" w:cs="Arial"/>
          <w:sz w:val="32"/>
        </w:rPr>
        <w:fldChar w:fldCharType="end"/>
      </w:r>
      <w:r w:rsidR="00662775" w:rsidRPr="00662775">
        <w:rPr>
          <w:rFonts w:ascii="Swis721 LtCn BT" w:hAnsi="Swis721 LtCn BT" w:cs="Arial"/>
          <w:sz w:val="28"/>
        </w:rPr>
        <w:t xml:space="preserve"> </w:t>
      </w:r>
      <w:proofErr w:type="spellStart"/>
      <w:r w:rsidR="00662775" w:rsidRPr="00EB7C03">
        <w:rPr>
          <w:rFonts w:ascii="Swis721 LtCn BT" w:hAnsi="Swis721 LtCn BT" w:cs="Arial"/>
          <w:sz w:val="24"/>
        </w:rPr>
        <w:t>Monferrer</w:t>
      </w:r>
      <w:proofErr w:type="spellEnd"/>
      <w:r w:rsidR="00662775" w:rsidRPr="00EB7C03">
        <w:rPr>
          <w:rFonts w:ascii="Swis721 LtCn BT" w:hAnsi="Swis721 LtCn BT" w:cs="Arial"/>
          <w:sz w:val="24"/>
        </w:rPr>
        <w:t>, D</w:t>
      </w:r>
      <w:r w:rsidR="00EB7C03" w:rsidRPr="00EB7C03">
        <w:rPr>
          <w:rFonts w:ascii="Swis721 LtCn BT" w:hAnsi="Swis721 LtCn BT" w:cs="Arial"/>
          <w:sz w:val="24"/>
        </w:rPr>
        <w:t>. (</w:t>
      </w:r>
      <w:r w:rsidR="00662775" w:rsidRPr="00EB7C03">
        <w:rPr>
          <w:rFonts w:ascii="Swis721 LtCn BT" w:hAnsi="Swis721 LtCn BT" w:cs="Arial"/>
          <w:sz w:val="24"/>
        </w:rPr>
        <w:t xml:space="preserve">2013). Marketing. </w:t>
      </w:r>
      <w:proofErr w:type="spellStart"/>
      <w:r w:rsidR="00662775" w:rsidRPr="00EB7C03">
        <w:rPr>
          <w:rFonts w:ascii="Swis721 LtCn BT" w:hAnsi="Swis721 LtCn BT" w:cs="Arial"/>
          <w:sz w:val="24"/>
          <w:lang w:val="en-US"/>
        </w:rPr>
        <w:t>Castello</w:t>
      </w:r>
      <w:proofErr w:type="spellEnd"/>
      <w:r w:rsidR="00662775" w:rsidRPr="00EB7C03">
        <w:rPr>
          <w:rFonts w:ascii="Swis721 LtCn BT" w:hAnsi="Swis721 LtCn BT" w:cs="Arial"/>
          <w:sz w:val="24"/>
          <w:lang w:val="en-US"/>
        </w:rPr>
        <w:t xml:space="preserve">: </w:t>
      </w:r>
      <w:proofErr w:type="spellStart"/>
      <w:r w:rsidR="00662775" w:rsidRPr="00EB7C03">
        <w:rPr>
          <w:rFonts w:ascii="Swis721 LtCn BT" w:hAnsi="Swis721 LtCn BT" w:cs="Arial"/>
          <w:sz w:val="24"/>
          <w:lang w:val="en-US"/>
        </w:rPr>
        <w:t>Universitat</w:t>
      </w:r>
      <w:proofErr w:type="spellEnd"/>
      <w:r w:rsidR="00662775" w:rsidRPr="00EB7C03">
        <w:rPr>
          <w:rFonts w:ascii="Swis721 LtCn BT" w:hAnsi="Swis721 LtCn BT" w:cs="Arial"/>
          <w:sz w:val="24"/>
          <w:lang w:val="en-US"/>
        </w:rPr>
        <w:t xml:space="preserve"> </w:t>
      </w:r>
      <w:proofErr w:type="spellStart"/>
      <w:r w:rsidR="00662775" w:rsidRPr="00EB7C03">
        <w:rPr>
          <w:rFonts w:ascii="Swis721 LtCn BT" w:hAnsi="Swis721 LtCn BT" w:cs="Arial"/>
          <w:sz w:val="24"/>
          <w:lang w:val="en-US"/>
        </w:rPr>
        <w:t>Jaume</w:t>
      </w:r>
      <w:proofErr w:type="spellEnd"/>
      <w:r w:rsidR="00662775" w:rsidRPr="00EB7C03">
        <w:rPr>
          <w:rFonts w:ascii="Swis721 LtCn BT" w:hAnsi="Swis721 LtCn BT" w:cs="Arial"/>
          <w:sz w:val="24"/>
          <w:lang w:val="en-US"/>
        </w:rPr>
        <w:t>.</w:t>
      </w:r>
    </w:p>
    <w:p w:rsidR="00662775" w:rsidRPr="00EB7C03" w:rsidRDefault="00662775" w:rsidP="00662775">
      <w:pPr>
        <w:jc w:val="both"/>
        <w:rPr>
          <w:rFonts w:ascii="Swis721 LtCn BT" w:hAnsi="Swis721 LtCn BT" w:cs="Arial"/>
          <w:sz w:val="24"/>
        </w:rPr>
      </w:pPr>
      <w:proofErr w:type="spellStart"/>
      <w:r w:rsidRPr="00EB7C03">
        <w:rPr>
          <w:rFonts w:ascii="Swis721 LtCn BT" w:hAnsi="Swis721 LtCn BT" w:cs="Arial"/>
          <w:sz w:val="24"/>
          <w:lang w:val="en-US"/>
        </w:rPr>
        <w:t>Kotler</w:t>
      </w:r>
      <w:proofErr w:type="gramStart"/>
      <w:r w:rsidRPr="00EB7C03">
        <w:rPr>
          <w:rFonts w:ascii="Swis721 LtCn BT" w:hAnsi="Swis721 LtCn BT" w:cs="Arial"/>
          <w:sz w:val="24"/>
          <w:lang w:val="en-US"/>
        </w:rPr>
        <w:t>,P</w:t>
      </w:r>
      <w:proofErr w:type="spellEnd"/>
      <w:proofErr w:type="gramEnd"/>
      <w:r w:rsidRPr="00EB7C03">
        <w:rPr>
          <w:rFonts w:ascii="Swis721 LtCn BT" w:hAnsi="Swis721 LtCn BT" w:cs="Arial"/>
          <w:sz w:val="24"/>
          <w:lang w:val="en-US"/>
        </w:rPr>
        <w:t xml:space="preserve"> &amp; </w:t>
      </w:r>
      <w:proofErr w:type="spellStart"/>
      <w:r w:rsidRPr="00EB7C03">
        <w:rPr>
          <w:rFonts w:ascii="Swis721 LtCn BT" w:hAnsi="Swis721 LtCn BT" w:cs="Arial"/>
          <w:sz w:val="24"/>
          <w:lang w:val="en-US"/>
        </w:rPr>
        <w:t>Armstrong,G</w:t>
      </w:r>
      <w:proofErr w:type="spellEnd"/>
      <w:r w:rsidRPr="00EB7C03">
        <w:rPr>
          <w:rFonts w:ascii="Swis721 LtCn BT" w:hAnsi="Swis721 LtCn BT" w:cs="Arial"/>
          <w:sz w:val="24"/>
          <w:lang w:val="en-US"/>
        </w:rPr>
        <w:t xml:space="preserve">. (2003). </w:t>
      </w:r>
      <w:r w:rsidR="00EB7C03" w:rsidRPr="00EB7C03">
        <w:rPr>
          <w:rFonts w:ascii="Swis721 LtCn BT" w:hAnsi="Swis721 LtCn BT" w:cs="Arial"/>
          <w:sz w:val="24"/>
        </w:rPr>
        <w:t>Fundamentos</w:t>
      </w:r>
      <w:r w:rsidRPr="00EB7C03">
        <w:rPr>
          <w:rFonts w:ascii="Swis721 LtCn BT" w:hAnsi="Swis721 LtCn BT" w:cs="Arial"/>
          <w:sz w:val="24"/>
        </w:rPr>
        <w:t xml:space="preserve"> de marketing. </w:t>
      </w:r>
      <w:r w:rsidR="00EB7C03" w:rsidRPr="00EB7C03">
        <w:rPr>
          <w:rFonts w:ascii="Swis721 LtCn BT" w:hAnsi="Swis721 LtCn BT" w:cs="Arial"/>
          <w:sz w:val="24"/>
        </w:rPr>
        <w:t>México</w:t>
      </w:r>
      <w:r w:rsidRPr="00EB7C03">
        <w:rPr>
          <w:rFonts w:ascii="Swis721 LtCn BT" w:hAnsi="Swis721 LtCn BT" w:cs="Arial"/>
          <w:sz w:val="24"/>
        </w:rPr>
        <w:t xml:space="preserve">: Pearson educación. </w:t>
      </w:r>
    </w:p>
    <w:p w:rsidR="00A47ED8" w:rsidRPr="00DE4FB4" w:rsidRDefault="00A47ED8" w:rsidP="00A47ED8">
      <w:pPr>
        <w:jc w:val="both"/>
        <w:rPr>
          <w:rFonts w:ascii="Swis721 LtCn BT" w:hAnsi="Swis721 LtCn BT" w:cs="Arial"/>
        </w:rPr>
      </w:pPr>
    </w:p>
    <w:p w:rsidR="000237E8" w:rsidRPr="006C513F" w:rsidRDefault="000237E8" w:rsidP="00EB4483">
      <w:pPr>
        <w:rPr>
          <w:rFonts w:ascii="Swis721 LtCn BT" w:hAnsi="Swis721 LtCn BT" w:cs="Arial"/>
          <w:sz w:val="32"/>
        </w:rPr>
      </w:pPr>
    </w:p>
    <w:sectPr w:rsidR="000237E8" w:rsidRPr="006C513F" w:rsidSect="00F6781C">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4D6" w:rsidRDefault="004924D6" w:rsidP="00351850">
      <w:pPr>
        <w:spacing w:after="0" w:line="240" w:lineRule="auto"/>
      </w:pPr>
      <w:r>
        <w:separator/>
      </w:r>
    </w:p>
  </w:endnote>
  <w:endnote w:type="continuationSeparator" w:id="0">
    <w:p w:rsidR="004924D6" w:rsidRDefault="004924D6" w:rsidP="00351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wis721 Cn BT">
    <w:panose1 w:val="020B050602020203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125390"/>
      <w:docPartObj>
        <w:docPartGallery w:val="Page Numbers (Bottom of Page)"/>
        <w:docPartUnique/>
      </w:docPartObj>
    </w:sdtPr>
    <w:sdtEndPr/>
    <w:sdtContent>
      <w:p w:rsidR="006204A6" w:rsidRDefault="006204A6">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7" name="Proceso alternativ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204A6" w:rsidRDefault="006204A6">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B0B84" w:rsidRPr="006B0B84">
                                <w:rPr>
                                  <w:noProof/>
                                  <w:sz w:val="28"/>
                                  <w:szCs w:val="28"/>
                                  <w:lang w:val="es-ES"/>
                                </w:rPr>
                                <w:t>15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7" o:spid="_x0000_s1055"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" filled="f" fillcolor="#5c83b4" stroked="f" strokecolor="#737373">
                  <v:textbox>
                    <w:txbxContent>
                      <w:p w:rsidR="006204A6" w:rsidRDefault="006204A6">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B0B84" w:rsidRPr="006B0B84">
                          <w:rPr>
                            <w:noProof/>
                            <w:sz w:val="28"/>
                            <w:szCs w:val="28"/>
                            <w:lang w:val="es-ES"/>
                          </w:rPr>
                          <w:t>15</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4D6" w:rsidRDefault="004924D6" w:rsidP="00351850">
      <w:pPr>
        <w:spacing w:after="0" w:line="240" w:lineRule="auto"/>
      </w:pPr>
      <w:r>
        <w:separator/>
      </w:r>
    </w:p>
  </w:footnote>
  <w:footnote w:type="continuationSeparator" w:id="0">
    <w:p w:rsidR="004924D6" w:rsidRDefault="004924D6" w:rsidP="00351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537EA"/>
    <w:multiLevelType w:val="hybridMultilevel"/>
    <w:tmpl w:val="B9BAB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8028A4"/>
    <w:multiLevelType w:val="hybridMultilevel"/>
    <w:tmpl w:val="419A2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7C7650"/>
    <w:multiLevelType w:val="hybridMultilevel"/>
    <w:tmpl w:val="44CE2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59E389D"/>
    <w:multiLevelType w:val="hybridMultilevel"/>
    <w:tmpl w:val="40F20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7E60DE"/>
    <w:multiLevelType w:val="hybridMultilevel"/>
    <w:tmpl w:val="E4E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F37D22"/>
    <w:multiLevelType w:val="hybridMultilevel"/>
    <w:tmpl w:val="9F72665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EEA1A4D"/>
    <w:multiLevelType w:val="hybridMultilevel"/>
    <w:tmpl w:val="6986C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757668C"/>
    <w:multiLevelType w:val="hybridMultilevel"/>
    <w:tmpl w:val="D176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932097D"/>
    <w:multiLevelType w:val="hybridMultilevel"/>
    <w:tmpl w:val="613A55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F432410"/>
    <w:multiLevelType w:val="hybridMultilevel"/>
    <w:tmpl w:val="810C4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3"/>
  </w:num>
  <w:num w:numId="6">
    <w:abstractNumId w:val="2"/>
  </w:num>
  <w:num w:numId="7">
    <w:abstractNumId w:val="6"/>
  </w:num>
  <w:num w:numId="8">
    <w:abstractNumId w:val="9"/>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AB3"/>
    <w:rsid w:val="00000568"/>
    <w:rsid w:val="00006B22"/>
    <w:rsid w:val="000072C6"/>
    <w:rsid w:val="000106BB"/>
    <w:rsid w:val="00015974"/>
    <w:rsid w:val="000237E8"/>
    <w:rsid w:val="00026DED"/>
    <w:rsid w:val="00032BDB"/>
    <w:rsid w:val="00036003"/>
    <w:rsid w:val="00036463"/>
    <w:rsid w:val="00043E77"/>
    <w:rsid w:val="0004468F"/>
    <w:rsid w:val="00055866"/>
    <w:rsid w:val="00067968"/>
    <w:rsid w:val="00072F33"/>
    <w:rsid w:val="000C4A9D"/>
    <w:rsid w:val="000D2F90"/>
    <w:rsid w:val="000F4BC6"/>
    <w:rsid w:val="000F74DC"/>
    <w:rsid w:val="0011458C"/>
    <w:rsid w:val="00142224"/>
    <w:rsid w:val="001536CB"/>
    <w:rsid w:val="00165CBD"/>
    <w:rsid w:val="00173CC4"/>
    <w:rsid w:val="00176326"/>
    <w:rsid w:val="0018401E"/>
    <w:rsid w:val="001B6F8C"/>
    <w:rsid w:val="001C5668"/>
    <w:rsid w:val="001D5DF4"/>
    <w:rsid w:val="00207578"/>
    <w:rsid w:val="002105E7"/>
    <w:rsid w:val="00212339"/>
    <w:rsid w:val="002360BE"/>
    <w:rsid w:val="00245E87"/>
    <w:rsid w:val="002660CD"/>
    <w:rsid w:val="0029656A"/>
    <w:rsid w:val="0029757D"/>
    <w:rsid w:val="002B0982"/>
    <w:rsid w:val="002B608E"/>
    <w:rsid w:val="002B764C"/>
    <w:rsid w:val="002C03DA"/>
    <w:rsid w:val="002C0498"/>
    <w:rsid w:val="002C0A6F"/>
    <w:rsid w:val="002D1CE8"/>
    <w:rsid w:val="002E2AB3"/>
    <w:rsid w:val="002E4F8D"/>
    <w:rsid w:val="002E57D2"/>
    <w:rsid w:val="003020CD"/>
    <w:rsid w:val="00311E7B"/>
    <w:rsid w:val="00322457"/>
    <w:rsid w:val="00322ECF"/>
    <w:rsid w:val="00330FD7"/>
    <w:rsid w:val="0034336F"/>
    <w:rsid w:val="0035184F"/>
    <w:rsid w:val="00351850"/>
    <w:rsid w:val="003614F6"/>
    <w:rsid w:val="00376478"/>
    <w:rsid w:val="00381050"/>
    <w:rsid w:val="003A5158"/>
    <w:rsid w:val="003C5937"/>
    <w:rsid w:val="003C65F1"/>
    <w:rsid w:val="003D0B4D"/>
    <w:rsid w:val="003D1890"/>
    <w:rsid w:val="003F2E9D"/>
    <w:rsid w:val="003F39D3"/>
    <w:rsid w:val="00423168"/>
    <w:rsid w:val="004331C0"/>
    <w:rsid w:val="0047039A"/>
    <w:rsid w:val="00483204"/>
    <w:rsid w:val="004924D6"/>
    <w:rsid w:val="00492BBB"/>
    <w:rsid w:val="00494047"/>
    <w:rsid w:val="004C6C28"/>
    <w:rsid w:val="004C729C"/>
    <w:rsid w:val="004D5FA0"/>
    <w:rsid w:val="004F6DA4"/>
    <w:rsid w:val="00503DE1"/>
    <w:rsid w:val="00504F42"/>
    <w:rsid w:val="0050596E"/>
    <w:rsid w:val="00511284"/>
    <w:rsid w:val="00535C0A"/>
    <w:rsid w:val="0055327E"/>
    <w:rsid w:val="00555E58"/>
    <w:rsid w:val="005611BD"/>
    <w:rsid w:val="0057309A"/>
    <w:rsid w:val="0057744C"/>
    <w:rsid w:val="005B4F25"/>
    <w:rsid w:val="005D05B0"/>
    <w:rsid w:val="005E0255"/>
    <w:rsid w:val="005F08C6"/>
    <w:rsid w:val="005F28F2"/>
    <w:rsid w:val="00603629"/>
    <w:rsid w:val="006204A6"/>
    <w:rsid w:val="00627456"/>
    <w:rsid w:val="00633DFB"/>
    <w:rsid w:val="006617D4"/>
    <w:rsid w:val="00662775"/>
    <w:rsid w:val="00663667"/>
    <w:rsid w:val="006820F5"/>
    <w:rsid w:val="00682373"/>
    <w:rsid w:val="006A338E"/>
    <w:rsid w:val="006B0B84"/>
    <w:rsid w:val="006C4F0C"/>
    <w:rsid w:val="006C513F"/>
    <w:rsid w:val="006D331A"/>
    <w:rsid w:val="00706E7E"/>
    <w:rsid w:val="00715A00"/>
    <w:rsid w:val="00723218"/>
    <w:rsid w:val="0072752B"/>
    <w:rsid w:val="00730825"/>
    <w:rsid w:val="00744316"/>
    <w:rsid w:val="00756C35"/>
    <w:rsid w:val="00761236"/>
    <w:rsid w:val="0077235A"/>
    <w:rsid w:val="00774845"/>
    <w:rsid w:val="007820AB"/>
    <w:rsid w:val="00791875"/>
    <w:rsid w:val="007A13DF"/>
    <w:rsid w:val="007A60B2"/>
    <w:rsid w:val="007B41DC"/>
    <w:rsid w:val="007B6BEE"/>
    <w:rsid w:val="007C52F1"/>
    <w:rsid w:val="007E0E3C"/>
    <w:rsid w:val="007E3A69"/>
    <w:rsid w:val="00805870"/>
    <w:rsid w:val="00810E06"/>
    <w:rsid w:val="00810E08"/>
    <w:rsid w:val="00817149"/>
    <w:rsid w:val="0083243C"/>
    <w:rsid w:val="00840D77"/>
    <w:rsid w:val="00844D1A"/>
    <w:rsid w:val="00852804"/>
    <w:rsid w:val="00860883"/>
    <w:rsid w:val="00860A2B"/>
    <w:rsid w:val="00882B6F"/>
    <w:rsid w:val="00882F48"/>
    <w:rsid w:val="008A333C"/>
    <w:rsid w:val="008B1401"/>
    <w:rsid w:val="008C162A"/>
    <w:rsid w:val="008D205B"/>
    <w:rsid w:val="008D333E"/>
    <w:rsid w:val="00902190"/>
    <w:rsid w:val="00914FFF"/>
    <w:rsid w:val="00921F16"/>
    <w:rsid w:val="00935D48"/>
    <w:rsid w:val="00942256"/>
    <w:rsid w:val="00950660"/>
    <w:rsid w:val="00952228"/>
    <w:rsid w:val="00953A58"/>
    <w:rsid w:val="009546F8"/>
    <w:rsid w:val="00954A84"/>
    <w:rsid w:val="00957D11"/>
    <w:rsid w:val="009678EA"/>
    <w:rsid w:val="009756FD"/>
    <w:rsid w:val="00976B8C"/>
    <w:rsid w:val="00976CE6"/>
    <w:rsid w:val="0097726D"/>
    <w:rsid w:val="009B0A67"/>
    <w:rsid w:val="009B4E45"/>
    <w:rsid w:val="009C1770"/>
    <w:rsid w:val="009D39E8"/>
    <w:rsid w:val="009D4126"/>
    <w:rsid w:val="009E68A8"/>
    <w:rsid w:val="009F5545"/>
    <w:rsid w:val="00A01366"/>
    <w:rsid w:val="00A27A08"/>
    <w:rsid w:val="00A32AE5"/>
    <w:rsid w:val="00A37D4C"/>
    <w:rsid w:val="00A47B52"/>
    <w:rsid w:val="00A47ED8"/>
    <w:rsid w:val="00A51D79"/>
    <w:rsid w:val="00A551A9"/>
    <w:rsid w:val="00A77E5C"/>
    <w:rsid w:val="00AA0760"/>
    <w:rsid w:val="00AB38FF"/>
    <w:rsid w:val="00AD48C3"/>
    <w:rsid w:val="00AE645D"/>
    <w:rsid w:val="00B00D89"/>
    <w:rsid w:val="00B02A74"/>
    <w:rsid w:val="00B03324"/>
    <w:rsid w:val="00B1664A"/>
    <w:rsid w:val="00B2184C"/>
    <w:rsid w:val="00B32438"/>
    <w:rsid w:val="00B40B5E"/>
    <w:rsid w:val="00B47343"/>
    <w:rsid w:val="00B51816"/>
    <w:rsid w:val="00B76FF5"/>
    <w:rsid w:val="00B90CB0"/>
    <w:rsid w:val="00BC1C99"/>
    <w:rsid w:val="00BE753C"/>
    <w:rsid w:val="00BF050E"/>
    <w:rsid w:val="00BF63A0"/>
    <w:rsid w:val="00BF7185"/>
    <w:rsid w:val="00C01CBE"/>
    <w:rsid w:val="00C13423"/>
    <w:rsid w:val="00C30191"/>
    <w:rsid w:val="00C33544"/>
    <w:rsid w:val="00C37DA6"/>
    <w:rsid w:val="00C51A6B"/>
    <w:rsid w:val="00C53C0C"/>
    <w:rsid w:val="00C5693A"/>
    <w:rsid w:val="00C66C9C"/>
    <w:rsid w:val="00C742D9"/>
    <w:rsid w:val="00CA78E3"/>
    <w:rsid w:val="00CB6841"/>
    <w:rsid w:val="00CE15E7"/>
    <w:rsid w:val="00D018F0"/>
    <w:rsid w:val="00D1541A"/>
    <w:rsid w:val="00D22565"/>
    <w:rsid w:val="00D244AE"/>
    <w:rsid w:val="00D26795"/>
    <w:rsid w:val="00D30163"/>
    <w:rsid w:val="00D31F27"/>
    <w:rsid w:val="00D37026"/>
    <w:rsid w:val="00D42EE4"/>
    <w:rsid w:val="00D47B74"/>
    <w:rsid w:val="00D51C64"/>
    <w:rsid w:val="00D55146"/>
    <w:rsid w:val="00D67A8A"/>
    <w:rsid w:val="00D7210D"/>
    <w:rsid w:val="00D768DB"/>
    <w:rsid w:val="00D91CCD"/>
    <w:rsid w:val="00DA71B1"/>
    <w:rsid w:val="00DA730D"/>
    <w:rsid w:val="00DB262C"/>
    <w:rsid w:val="00DD2681"/>
    <w:rsid w:val="00DE4FB4"/>
    <w:rsid w:val="00DE5992"/>
    <w:rsid w:val="00E128AD"/>
    <w:rsid w:val="00E1412A"/>
    <w:rsid w:val="00E15D38"/>
    <w:rsid w:val="00E34F33"/>
    <w:rsid w:val="00E42985"/>
    <w:rsid w:val="00E506A5"/>
    <w:rsid w:val="00E67E4D"/>
    <w:rsid w:val="00E830C3"/>
    <w:rsid w:val="00E85E41"/>
    <w:rsid w:val="00E873A7"/>
    <w:rsid w:val="00E94D59"/>
    <w:rsid w:val="00EA76BF"/>
    <w:rsid w:val="00EB26E0"/>
    <w:rsid w:val="00EB4483"/>
    <w:rsid w:val="00EB7C03"/>
    <w:rsid w:val="00ED3765"/>
    <w:rsid w:val="00EF2E93"/>
    <w:rsid w:val="00EF4F04"/>
    <w:rsid w:val="00EF5D2A"/>
    <w:rsid w:val="00F1306F"/>
    <w:rsid w:val="00F1323C"/>
    <w:rsid w:val="00F25B82"/>
    <w:rsid w:val="00F359F8"/>
    <w:rsid w:val="00F35DAC"/>
    <w:rsid w:val="00F427E8"/>
    <w:rsid w:val="00F5207E"/>
    <w:rsid w:val="00F555D3"/>
    <w:rsid w:val="00F55FEC"/>
    <w:rsid w:val="00F64B3C"/>
    <w:rsid w:val="00F6781C"/>
    <w:rsid w:val="00F7483D"/>
    <w:rsid w:val="00F80A3A"/>
    <w:rsid w:val="00F96BC6"/>
    <w:rsid w:val="00F97374"/>
    <w:rsid w:val="00FB1D8D"/>
    <w:rsid w:val="00FC1360"/>
    <w:rsid w:val="00FD1A96"/>
    <w:rsid w:val="00FF2723"/>
    <w:rsid w:val="00FF4E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EC794D-CEAB-470C-8DA0-658F968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AB3"/>
  </w:style>
  <w:style w:type="paragraph" w:styleId="Ttulo1">
    <w:name w:val="heading 1"/>
    <w:basedOn w:val="Normal"/>
    <w:next w:val="Normal"/>
    <w:link w:val="Ttulo1Car"/>
    <w:uiPriority w:val="9"/>
    <w:qFormat/>
    <w:rsid w:val="006617D4"/>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2AB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3518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1850"/>
  </w:style>
  <w:style w:type="paragraph" w:styleId="Piedepgina">
    <w:name w:val="footer"/>
    <w:basedOn w:val="Normal"/>
    <w:link w:val="PiedepginaCar"/>
    <w:uiPriority w:val="99"/>
    <w:unhideWhenUsed/>
    <w:rsid w:val="003518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1850"/>
  </w:style>
  <w:style w:type="paragraph" w:styleId="Textonotaalfinal">
    <w:name w:val="endnote text"/>
    <w:basedOn w:val="Normal"/>
    <w:link w:val="TextonotaalfinalCar"/>
    <w:uiPriority w:val="99"/>
    <w:semiHidden/>
    <w:unhideWhenUsed/>
    <w:rsid w:val="00976B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76B8C"/>
    <w:rPr>
      <w:sz w:val="20"/>
      <w:szCs w:val="20"/>
    </w:rPr>
  </w:style>
  <w:style w:type="character" w:styleId="Refdenotaalfinal">
    <w:name w:val="endnote reference"/>
    <w:basedOn w:val="Fuentedeprrafopredeter"/>
    <w:uiPriority w:val="99"/>
    <w:semiHidden/>
    <w:unhideWhenUsed/>
    <w:rsid w:val="00976B8C"/>
    <w:rPr>
      <w:vertAlign w:val="superscript"/>
    </w:rPr>
  </w:style>
  <w:style w:type="paragraph" w:styleId="Textonotapie">
    <w:name w:val="footnote text"/>
    <w:basedOn w:val="Normal"/>
    <w:link w:val="TextonotapieCar"/>
    <w:uiPriority w:val="99"/>
    <w:semiHidden/>
    <w:unhideWhenUsed/>
    <w:rsid w:val="00976B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6B8C"/>
    <w:rPr>
      <w:sz w:val="20"/>
      <w:szCs w:val="20"/>
    </w:rPr>
  </w:style>
  <w:style w:type="character" w:styleId="Refdenotaalpie">
    <w:name w:val="footnote reference"/>
    <w:basedOn w:val="Fuentedeprrafopredeter"/>
    <w:uiPriority w:val="99"/>
    <w:semiHidden/>
    <w:unhideWhenUsed/>
    <w:rsid w:val="00976B8C"/>
    <w:rPr>
      <w:vertAlign w:val="superscript"/>
    </w:rPr>
  </w:style>
  <w:style w:type="paragraph" w:styleId="Prrafodelista">
    <w:name w:val="List Paragraph"/>
    <w:basedOn w:val="Normal"/>
    <w:uiPriority w:val="34"/>
    <w:qFormat/>
    <w:rsid w:val="002C03DA"/>
    <w:pPr>
      <w:ind w:left="720"/>
      <w:contextualSpacing/>
    </w:pPr>
  </w:style>
  <w:style w:type="character" w:styleId="Hipervnculo">
    <w:name w:val="Hyperlink"/>
    <w:basedOn w:val="Fuentedeprrafopredeter"/>
    <w:uiPriority w:val="99"/>
    <w:unhideWhenUsed/>
    <w:rsid w:val="002C03DA"/>
    <w:rPr>
      <w:color w:val="0000FF"/>
      <w:u w:val="single"/>
    </w:rPr>
  </w:style>
  <w:style w:type="character" w:customStyle="1" w:styleId="Mencinsinresolver1">
    <w:name w:val="Mención sin resolver1"/>
    <w:basedOn w:val="Fuentedeprrafopredeter"/>
    <w:uiPriority w:val="99"/>
    <w:semiHidden/>
    <w:unhideWhenUsed/>
    <w:rsid w:val="000237E8"/>
    <w:rPr>
      <w:color w:val="605E5C"/>
      <w:shd w:val="clear" w:color="auto" w:fill="E1DFDD"/>
    </w:rPr>
  </w:style>
  <w:style w:type="character" w:customStyle="1" w:styleId="Ttulo1Car">
    <w:name w:val="Título 1 Car"/>
    <w:basedOn w:val="Fuentedeprrafopredeter"/>
    <w:link w:val="Ttulo1"/>
    <w:uiPriority w:val="9"/>
    <w:rsid w:val="006617D4"/>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6617D4"/>
  </w:style>
  <w:style w:type="character" w:customStyle="1" w:styleId="Mencinsinresolver2">
    <w:name w:val="Mención sin resolver2"/>
    <w:basedOn w:val="Fuentedeprrafopredeter"/>
    <w:uiPriority w:val="99"/>
    <w:semiHidden/>
    <w:unhideWhenUsed/>
    <w:rsid w:val="00FF2723"/>
    <w:rPr>
      <w:color w:val="605E5C"/>
      <w:shd w:val="clear" w:color="auto" w:fill="E1DFDD"/>
    </w:rPr>
  </w:style>
  <w:style w:type="paragraph" w:styleId="Textodeglobo">
    <w:name w:val="Balloon Text"/>
    <w:basedOn w:val="Normal"/>
    <w:link w:val="TextodegloboCar"/>
    <w:uiPriority w:val="99"/>
    <w:semiHidden/>
    <w:unhideWhenUsed/>
    <w:rsid w:val="004940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0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270">
      <w:bodyDiv w:val="1"/>
      <w:marLeft w:val="0"/>
      <w:marRight w:val="0"/>
      <w:marTop w:val="0"/>
      <w:marBottom w:val="0"/>
      <w:divBdr>
        <w:top w:val="none" w:sz="0" w:space="0" w:color="auto"/>
        <w:left w:val="none" w:sz="0" w:space="0" w:color="auto"/>
        <w:bottom w:val="none" w:sz="0" w:space="0" w:color="auto"/>
        <w:right w:val="none" w:sz="0" w:space="0" w:color="auto"/>
      </w:divBdr>
    </w:div>
    <w:div w:id="30960592">
      <w:bodyDiv w:val="1"/>
      <w:marLeft w:val="0"/>
      <w:marRight w:val="0"/>
      <w:marTop w:val="0"/>
      <w:marBottom w:val="0"/>
      <w:divBdr>
        <w:top w:val="none" w:sz="0" w:space="0" w:color="auto"/>
        <w:left w:val="none" w:sz="0" w:space="0" w:color="auto"/>
        <w:bottom w:val="none" w:sz="0" w:space="0" w:color="auto"/>
        <w:right w:val="none" w:sz="0" w:space="0" w:color="auto"/>
      </w:divBdr>
    </w:div>
    <w:div w:id="90470984">
      <w:bodyDiv w:val="1"/>
      <w:marLeft w:val="0"/>
      <w:marRight w:val="0"/>
      <w:marTop w:val="0"/>
      <w:marBottom w:val="0"/>
      <w:divBdr>
        <w:top w:val="none" w:sz="0" w:space="0" w:color="auto"/>
        <w:left w:val="none" w:sz="0" w:space="0" w:color="auto"/>
        <w:bottom w:val="none" w:sz="0" w:space="0" w:color="auto"/>
        <w:right w:val="none" w:sz="0" w:space="0" w:color="auto"/>
      </w:divBdr>
    </w:div>
    <w:div w:id="106239072">
      <w:bodyDiv w:val="1"/>
      <w:marLeft w:val="0"/>
      <w:marRight w:val="0"/>
      <w:marTop w:val="0"/>
      <w:marBottom w:val="0"/>
      <w:divBdr>
        <w:top w:val="none" w:sz="0" w:space="0" w:color="auto"/>
        <w:left w:val="none" w:sz="0" w:space="0" w:color="auto"/>
        <w:bottom w:val="none" w:sz="0" w:space="0" w:color="auto"/>
        <w:right w:val="none" w:sz="0" w:space="0" w:color="auto"/>
      </w:divBdr>
    </w:div>
    <w:div w:id="318925679">
      <w:bodyDiv w:val="1"/>
      <w:marLeft w:val="0"/>
      <w:marRight w:val="0"/>
      <w:marTop w:val="0"/>
      <w:marBottom w:val="0"/>
      <w:divBdr>
        <w:top w:val="none" w:sz="0" w:space="0" w:color="auto"/>
        <w:left w:val="none" w:sz="0" w:space="0" w:color="auto"/>
        <w:bottom w:val="none" w:sz="0" w:space="0" w:color="auto"/>
        <w:right w:val="none" w:sz="0" w:space="0" w:color="auto"/>
      </w:divBdr>
    </w:div>
    <w:div w:id="354697269">
      <w:bodyDiv w:val="1"/>
      <w:marLeft w:val="0"/>
      <w:marRight w:val="0"/>
      <w:marTop w:val="0"/>
      <w:marBottom w:val="0"/>
      <w:divBdr>
        <w:top w:val="none" w:sz="0" w:space="0" w:color="auto"/>
        <w:left w:val="none" w:sz="0" w:space="0" w:color="auto"/>
        <w:bottom w:val="none" w:sz="0" w:space="0" w:color="auto"/>
        <w:right w:val="none" w:sz="0" w:space="0" w:color="auto"/>
      </w:divBdr>
    </w:div>
    <w:div w:id="383333971">
      <w:bodyDiv w:val="1"/>
      <w:marLeft w:val="0"/>
      <w:marRight w:val="0"/>
      <w:marTop w:val="0"/>
      <w:marBottom w:val="0"/>
      <w:divBdr>
        <w:top w:val="none" w:sz="0" w:space="0" w:color="auto"/>
        <w:left w:val="none" w:sz="0" w:space="0" w:color="auto"/>
        <w:bottom w:val="none" w:sz="0" w:space="0" w:color="auto"/>
        <w:right w:val="none" w:sz="0" w:space="0" w:color="auto"/>
      </w:divBdr>
    </w:div>
    <w:div w:id="432241605">
      <w:bodyDiv w:val="1"/>
      <w:marLeft w:val="0"/>
      <w:marRight w:val="0"/>
      <w:marTop w:val="0"/>
      <w:marBottom w:val="0"/>
      <w:divBdr>
        <w:top w:val="none" w:sz="0" w:space="0" w:color="auto"/>
        <w:left w:val="none" w:sz="0" w:space="0" w:color="auto"/>
        <w:bottom w:val="none" w:sz="0" w:space="0" w:color="auto"/>
        <w:right w:val="none" w:sz="0" w:space="0" w:color="auto"/>
      </w:divBdr>
    </w:div>
    <w:div w:id="616177999">
      <w:bodyDiv w:val="1"/>
      <w:marLeft w:val="0"/>
      <w:marRight w:val="0"/>
      <w:marTop w:val="0"/>
      <w:marBottom w:val="0"/>
      <w:divBdr>
        <w:top w:val="none" w:sz="0" w:space="0" w:color="auto"/>
        <w:left w:val="none" w:sz="0" w:space="0" w:color="auto"/>
        <w:bottom w:val="none" w:sz="0" w:space="0" w:color="auto"/>
        <w:right w:val="none" w:sz="0" w:space="0" w:color="auto"/>
      </w:divBdr>
    </w:div>
    <w:div w:id="643585569">
      <w:bodyDiv w:val="1"/>
      <w:marLeft w:val="0"/>
      <w:marRight w:val="0"/>
      <w:marTop w:val="0"/>
      <w:marBottom w:val="0"/>
      <w:divBdr>
        <w:top w:val="none" w:sz="0" w:space="0" w:color="auto"/>
        <w:left w:val="none" w:sz="0" w:space="0" w:color="auto"/>
        <w:bottom w:val="none" w:sz="0" w:space="0" w:color="auto"/>
        <w:right w:val="none" w:sz="0" w:space="0" w:color="auto"/>
      </w:divBdr>
    </w:div>
    <w:div w:id="684285804">
      <w:bodyDiv w:val="1"/>
      <w:marLeft w:val="0"/>
      <w:marRight w:val="0"/>
      <w:marTop w:val="0"/>
      <w:marBottom w:val="0"/>
      <w:divBdr>
        <w:top w:val="none" w:sz="0" w:space="0" w:color="auto"/>
        <w:left w:val="none" w:sz="0" w:space="0" w:color="auto"/>
        <w:bottom w:val="none" w:sz="0" w:space="0" w:color="auto"/>
        <w:right w:val="none" w:sz="0" w:space="0" w:color="auto"/>
      </w:divBdr>
    </w:div>
    <w:div w:id="707796421">
      <w:bodyDiv w:val="1"/>
      <w:marLeft w:val="0"/>
      <w:marRight w:val="0"/>
      <w:marTop w:val="0"/>
      <w:marBottom w:val="0"/>
      <w:divBdr>
        <w:top w:val="none" w:sz="0" w:space="0" w:color="auto"/>
        <w:left w:val="none" w:sz="0" w:space="0" w:color="auto"/>
        <w:bottom w:val="none" w:sz="0" w:space="0" w:color="auto"/>
        <w:right w:val="none" w:sz="0" w:space="0" w:color="auto"/>
      </w:divBdr>
    </w:div>
    <w:div w:id="710496702">
      <w:bodyDiv w:val="1"/>
      <w:marLeft w:val="0"/>
      <w:marRight w:val="0"/>
      <w:marTop w:val="0"/>
      <w:marBottom w:val="0"/>
      <w:divBdr>
        <w:top w:val="none" w:sz="0" w:space="0" w:color="auto"/>
        <w:left w:val="none" w:sz="0" w:space="0" w:color="auto"/>
        <w:bottom w:val="none" w:sz="0" w:space="0" w:color="auto"/>
        <w:right w:val="none" w:sz="0" w:space="0" w:color="auto"/>
      </w:divBdr>
    </w:div>
    <w:div w:id="926231115">
      <w:bodyDiv w:val="1"/>
      <w:marLeft w:val="0"/>
      <w:marRight w:val="0"/>
      <w:marTop w:val="0"/>
      <w:marBottom w:val="0"/>
      <w:divBdr>
        <w:top w:val="none" w:sz="0" w:space="0" w:color="auto"/>
        <w:left w:val="none" w:sz="0" w:space="0" w:color="auto"/>
        <w:bottom w:val="none" w:sz="0" w:space="0" w:color="auto"/>
        <w:right w:val="none" w:sz="0" w:space="0" w:color="auto"/>
      </w:divBdr>
    </w:div>
    <w:div w:id="949625533">
      <w:bodyDiv w:val="1"/>
      <w:marLeft w:val="0"/>
      <w:marRight w:val="0"/>
      <w:marTop w:val="0"/>
      <w:marBottom w:val="0"/>
      <w:divBdr>
        <w:top w:val="none" w:sz="0" w:space="0" w:color="auto"/>
        <w:left w:val="none" w:sz="0" w:space="0" w:color="auto"/>
        <w:bottom w:val="none" w:sz="0" w:space="0" w:color="auto"/>
        <w:right w:val="none" w:sz="0" w:space="0" w:color="auto"/>
      </w:divBdr>
    </w:div>
    <w:div w:id="973872118">
      <w:bodyDiv w:val="1"/>
      <w:marLeft w:val="0"/>
      <w:marRight w:val="0"/>
      <w:marTop w:val="0"/>
      <w:marBottom w:val="0"/>
      <w:divBdr>
        <w:top w:val="none" w:sz="0" w:space="0" w:color="auto"/>
        <w:left w:val="none" w:sz="0" w:space="0" w:color="auto"/>
        <w:bottom w:val="none" w:sz="0" w:space="0" w:color="auto"/>
        <w:right w:val="none" w:sz="0" w:space="0" w:color="auto"/>
      </w:divBdr>
    </w:div>
    <w:div w:id="1060130150">
      <w:bodyDiv w:val="1"/>
      <w:marLeft w:val="0"/>
      <w:marRight w:val="0"/>
      <w:marTop w:val="0"/>
      <w:marBottom w:val="0"/>
      <w:divBdr>
        <w:top w:val="none" w:sz="0" w:space="0" w:color="auto"/>
        <w:left w:val="none" w:sz="0" w:space="0" w:color="auto"/>
        <w:bottom w:val="none" w:sz="0" w:space="0" w:color="auto"/>
        <w:right w:val="none" w:sz="0" w:space="0" w:color="auto"/>
      </w:divBdr>
    </w:div>
    <w:div w:id="1240215971">
      <w:bodyDiv w:val="1"/>
      <w:marLeft w:val="0"/>
      <w:marRight w:val="0"/>
      <w:marTop w:val="0"/>
      <w:marBottom w:val="0"/>
      <w:divBdr>
        <w:top w:val="none" w:sz="0" w:space="0" w:color="auto"/>
        <w:left w:val="none" w:sz="0" w:space="0" w:color="auto"/>
        <w:bottom w:val="none" w:sz="0" w:space="0" w:color="auto"/>
        <w:right w:val="none" w:sz="0" w:space="0" w:color="auto"/>
      </w:divBdr>
    </w:div>
    <w:div w:id="1279336546">
      <w:bodyDiv w:val="1"/>
      <w:marLeft w:val="0"/>
      <w:marRight w:val="0"/>
      <w:marTop w:val="0"/>
      <w:marBottom w:val="0"/>
      <w:divBdr>
        <w:top w:val="none" w:sz="0" w:space="0" w:color="auto"/>
        <w:left w:val="none" w:sz="0" w:space="0" w:color="auto"/>
        <w:bottom w:val="none" w:sz="0" w:space="0" w:color="auto"/>
        <w:right w:val="none" w:sz="0" w:space="0" w:color="auto"/>
      </w:divBdr>
    </w:div>
    <w:div w:id="1314523861">
      <w:bodyDiv w:val="1"/>
      <w:marLeft w:val="0"/>
      <w:marRight w:val="0"/>
      <w:marTop w:val="0"/>
      <w:marBottom w:val="0"/>
      <w:divBdr>
        <w:top w:val="none" w:sz="0" w:space="0" w:color="auto"/>
        <w:left w:val="none" w:sz="0" w:space="0" w:color="auto"/>
        <w:bottom w:val="none" w:sz="0" w:space="0" w:color="auto"/>
        <w:right w:val="none" w:sz="0" w:space="0" w:color="auto"/>
      </w:divBdr>
    </w:div>
    <w:div w:id="1565065965">
      <w:bodyDiv w:val="1"/>
      <w:marLeft w:val="0"/>
      <w:marRight w:val="0"/>
      <w:marTop w:val="0"/>
      <w:marBottom w:val="0"/>
      <w:divBdr>
        <w:top w:val="none" w:sz="0" w:space="0" w:color="auto"/>
        <w:left w:val="none" w:sz="0" w:space="0" w:color="auto"/>
        <w:bottom w:val="none" w:sz="0" w:space="0" w:color="auto"/>
        <w:right w:val="none" w:sz="0" w:space="0" w:color="auto"/>
      </w:divBdr>
    </w:div>
    <w:div w:id="1744790290">
      <w:bodyDiv w:val="1"/>
      <w:marLeft w:val="0"/>
      <w:marRight w:val="0"/>
      <w:marTop w:val="0"/>
      <w:marBottom w:val="0"/>
      <w:divBdr>
        <w:top w:val="none" w:sz="0" w:space="0" w:color="auto"/>
        <w:left w:val="none" w:sz="0" w:space="0" w:color="auto"/>
        <w:bottom w:val="none" w:sz="0" w:space="0" w:color="auto"/>
        <w:right w:val="none" w:sz="0" w:space="0" w:color="auto"/>
      </w:divBdr>
    </w:div>
    <w:div w:id="1947695677">
      <w:bodyDiv w:val="1"/>
      <w:marLeft w:val="0"/>
      <w:marRight w:val="0"/>
      <w:marTop w:val="0"/>
      <w:marBottom w:val="0"/>
      <w:divBdr>
        <w:top w:val="none" w:sz="0" w:space="0" w:color="auto"/>
        <w:left w:val="none" w:sz="0" w:space="0" w:color="auto"/>
        <w:bottom w:val="none" w:sz="0" w:space="0" w:color="auto"/>
        <w:right w:val="none" w:sz="0" w:space="0" w:color="auto"/>
      </w:divBdr>
    </w:div>
    <w:div w:id="2034651336">
      <w:bodyDiv w:val="1"/>
      <w:marLeft w:val="0"/>
      <w:marRight w:val="0"/>
      <w:marTop w:val="0"/>
      <w:marBottom w:val="0"/>
      <w:divBdr>
        <w:top w:val="none" w:sz="0" w:space="0" w:color="auto"/>
        <w:left w:val="none" w:sz="0" w:space="0" w:color="auto"/>
        <w:bottom w:val="none" w:sz="0" w:space="0" w:color="auto"/>
        <w:right w:val="none" w:sz="0" w:space="0" w:color="auto"/>
      </w:divBdr>
    </w:div>
    <w:div w:id="213968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FHa10</b:Tag>
    <b:SourceType>Book</b:SourceType>
    <b:Guid>{013DA175-3D99-4336-8D60-52C9EB23DF15}</b:Guid>
    <b:Title>Investigación de Mercados</b:Title>
    <b:Year>2010</b:Year>
    <b:Author>
      <b:Author>
        <b:NameList>
          <b:Person>
            <b:Last>F. Hair</b:Last>
            <b:First>Joshep</b:First>
          </b:Person>
          <b:Person>
            <b:Last>Bush</b:Last>
            <b:Middle>P</b:Middle>
            <b:First>Robert</b:First>
          </b:Person>
          <b:Person>
            <b:Last>Ortinau</b:Last>
            <b:Middle>J</b:Middle>
            <b:First>David</b:First>
          </b:Person>
        </b:NameList>
      </b:Author>
    </b:Author>
    <b:City>México D.F</b:City>
    <b:Publisher>Mc Graw Hill</b:Publisher>
    <b:RefOrder>3</b:RefOrder>
  </b:Source>
  <b:Source>
    <b:Tag>Bar92</b:Tag>
    <b:SourceType>Book</b:SourceType>
    <b:Guid>{22B2370A-3A18-486B-85C7-1C6ED23D8277}</b:Guid>
    <b:Title>La Voz del Mercado: La ventaja competitiva a través del uso creativo de la información del mercado</b:Title>
    <b:Year>1992</b:Year>
    <b:City>Madrid, España</b:City>
    <b:Publisher>Mc Graw- Hill</b:Publisher>
    <b:Author>
      <b:Author>
        <b:NameList>
          <b:Person>
            <b:Last>Barabba</b:Last>
            <b:Middle>P.</b:Middle>
            <b:First>Vincent</b:First>
          </b:Person>
          <b:Person>
            <b:Last>Zaltman</b:Last>
            <b:First>Gerald</b:First>
          </b:Person>
        </b:NameList>
      </b:Author>
    </b:Author>
    <b:RefOrder>4</b:RefOrder>
  </b:Source>
  <b:Source>
    <b:Tag>Leo10</b:Tag>
    <b:SourceType>Book</b:SourceType>
    <b:Guid>{2ED6282B-0220-4360-BC80-F353C761BD4E}</b:Guid>
    <b:Author>
      <b:Author>
        <b:NameList>
          <b:Person>
            <b:Last>Leon G. Shiffman</b:Last>
            <b:First>Leslie</b:First>
            <b:Middle>Lakar Kanuk</b:Middle>
          </b:Person>
        </b:NameList>
      </b:Author>
    </b:Author>
    <b:Title>Comportamiento del consumidor</b:Title>
    <b:Year>2010</b:Year>
    <b:City>Estado de México</b:City>
    <b:Publisher>Pearson</b:Publisher>
    <b:RefOrder>1</b:RefOrder>
  </b:Source>
  <b:Source>
    <b:Tag>Mar18</b:Tag>
    <b:SourceType>InternetSite</b:SourceType>
    <b:Guid>{4CCB5F29-FB59-4798-90B4-5B763AC1F2A6}</b:Guid>
    <b:Title>Cuida tu dinero</b:Title>
    <b:Year> 2018</b:Year>
    <b:Author>
      <b:Author>
        <b:NameList>
          <b:Person>
            <b:Last>Paine</b:Last>
            <b:First>Marcus</b:First>
          </b:Person>
        </b:NameList>
      </b:Author>
    </b:Author>
    <b:InternetSiteTitle>¿Cuáles son los distintos modelos de conducta del consumidor?</b:InternetSiteTitle>
    <b:Month>febrero</b:Month>
    <b:Day>1</b:Day>
    <b:URL>https://www.cuidatudinero.com/13092173/cuales-son-los-distintos-modelos-de-conductas-del-consumidor</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ADA11F14AAA57F46AC9C731804F97F49" ma:contentTypeVersion="7" ma:contentTypeDescription="Crear nuevo documento." ma:contentTypeScope="" ma:versionID="a950798541336a55d6034ed7380ba751">
  <xsd:schema xmlns:xsd="http://www.w3.org/2001/XMLSchema" xmlns:xs="http://www.w3.org/2001/XMLSchema" xmlns:p="http://schemas.microsoft.com/office/2006/metadata/properties" xmlns:ns2="123fc905-64a8-459c-b279-537c9ab903f5" targetNamespace="http://schemas.microsoft.com/office/2006/metadata/properties" ma:root="true" ma:fieldsID="d864fdfbffad7e4b8cf24ea31f8d8d58" ns2:_="">
    <xsd:import namespace="123fc905-64a8-459c-b279-537c9ab903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Termi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c905-64a8-459c-b279-537c9ab90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Terminado" ma:index="14" nillable="true" ma:displayName="Terminado" ma:default="0" ma:format="Dropdown" ma:internalName="Terminad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rminado xmlns="123fc905-64a8-459c-b279-537c9ab903f5">false</Terminado>
  </documentManagement>
</p:properties>
</file>

<file path=customXml/itemProps1.xml><?xml version="1.0" encoding="utf-8"?>
<ds:datastoreItem xmlns:ds="http://schemas.openxmlformats.org/officeDocument/2006/customXml" ds:itemID="{7A76DDA4-A430-4B63-9057-BB71F8E7B42D}">
  <ds:schemaRefs>
    <ds:schemaRef ds:uri="http://schemas.openxmlformats.org/officeDocument/2006/bibliography"/>
  </ds:schemaRefs>
</ds:datastoreItem>
</file>

<file path=customXml/itemProps2.xml><?xml version="1.0" encoding="utf-8"?>
<ds:datastoreItem xmlns:ds="http://schemas.openxmlformats.org/officeDocument/2006/customXml" ds:itemID="{A50D0B22-8BAF-4D08-B202-81544FD7BC40}"/>
</file>

<file path=customXml/itemProps3.xml><?xml version="1.0" encoding="utf-8"?>
<ds:datastoreItem xmlns:ds="http://schemas.openxmlformats.org/officeDocument/2006/customXml" ds:itemID="{A870B559-8460-4E96-990A-810D020C1178}"/>
</file>

<file path=customXml/itemProps4.xml><?xml version="1.0" encoding="utf-8"?>
<ds:datastoreItem xmlns:ds="http://schemas.openxmlformats.org/officeDocument/2006/customXml" ds:itemID="{64FCD267-B666-42BF-B9DA-57290638BA09}"/>
</file>

<file path=docProps/app.xml><?xml version="1.0" encoding="utf-8"?>
<Properties xmlns="http://schemas.openxmlformats.org/officeDocument/2006/extended-properties" xmlns:vt="http://schemas.openxmlformats.org/officeDocument/2006/docPropsVTypes">
  <Template>Normal</Template>
  <TotalTime>407</TotalTime>
  <Pages>1</Pages>
  <Words>3921</Words>
  <Characters>21571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corres zenteno</dc:creator>
  <cp:keywords/>
  <dc:description/>
  <cp:lastModifiedBy>GARCIA GUERRERO PAULINA</cp:lastModifiedBy>
  <cp:revision>39</cp:revision>
  <dcterms:created xsi:type="dcterms:W3CDTF">2019-03-06T18:50:00Z</dcterms:created>
  <dcterms:modified xsi:type="dcterms:W3CDTF">2019-03-07T02:22:00Z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0x010100ADA11F14AAA57F46AC9C731804F97F49</vt:lpwstr>
  </property>
</Properties>
</file>